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09" w:rsidRPr="00666FE9" w:rsidRDefault="00BF00F5" w:rsidP="00666FE9">
      <w:pPr>
        <w:ind w:firstLine="0"/>
        <w:jc w:val="left"/>
        <w:rPr>
          <w:rFonts w:ascii="黑体" w:eastAsia="黑体"/>
          <w:b/>
          <w:color w:val="000000"/>
          <w:sz w:val="44"/>
          <w:szCs w:val="44"/>
          <w:lang w:val="en-US"/>
        </w:rPr>
      </w:pPr>
      <w:r w:rsidRPr="00BF00F5">
        <w:rPr>
          <w:rFonts w:ascii="黑体" w:eastAsia="黑体" w:hint="eastAsia"/>
          <w:b/>
          <w:color w:val="000000"/>
          <w:sz w:val="40"/>
          <w:szCs w:val="44"/>
          <w:lang w:val="en-US"/>
        </w:rPr>
        <w:t>潍坊市“十二五”金融业发展规划</w:t>
      </w:r>
    </w:p>
    <w:p w:rsidR="00FE4009" w:rsidRDefault="00FE4009" w:rsidP="00666FE9">
      <w:pPr>
        <w:ind w:firstLine="0"/>
        <w:jc w:val="left"/>
        <w:rPr>
          <w:rFonts w:ascii="黑体" w:eastAsia="黑体"/>
          <w:b/>
          <w:color w:val="000000"/>
          <w:sz w:val="32"/>
          <w:szCs w:val="32"/>
          <w:lang w:val="en-US"/>
        </w:rPr>
      </w:pPr>
    </w:p>
    <w:p w:rsidR="00003C86" w:rsidRPr="00003C86" w:rsidRDefault="00003C86" w:rsidP="00666FE9">
      <w:pPr>
        <w:ind w:firstLine="0"/>
        <w:jc w:val="left"/>
        <w:rPr>
          <w:rFonts w:ascii="黑体" w:eastAsia="黑体"/>
          <w:b/>
          <w:color w:val="000000"/>
          <w:sz w:val="32"/>
          <w:szCs w:val="32"/>
          <w:lang w:val="en-US"/>
        </w:rPr>
      </w:pPr>
    </w:p>
    <w:p w:rsidR="00FE4009" w:rsidRPr="00666FE9" w:rsidRDefault="00FE4009" w:rsidP="00666FE9">
      <w:pPr>
        <w:spacing w:before="0" w:after="0" w:line="240" w:lineRule="auto"/>
        <w:ind w:firstLine="0"/>
        <w:jc w:val="left"/>
        <w:rPr>
          <w:rFonts w:ascii="黑体" w:eastAsia="黑体"/>
          <w:color w:val="000000"/>
          <w:sz w:val="32"/>
          <w:szCs w:val="32"/>
        </w:rPr>
      </w:pPr>
      <w:r w:rsidRPr="00666FE9">
        <w:rPr>
          <w:rFonts w:ascii="黑体" w:eastAsia="黑体" w:hint="eastAsia"/>
          <w:color w:val="000000"/>
          <w:sz w:val="32"/>
          <w:szCs w:val="32"/>
        </w:rPr>
        <w:t>安永（中国）企业咨询有限公司</w:t>
      </w:r>
    </w:p>
    <w:p w:rsidR="00FE4009" w:rsidRPr="00C510C3" w:rsidRDefault="00FE4009" w:rsidP="00666FE9">
      <w:pPr>
        <w:spacing w:before="0" w:after="0" w:line="240" w:lineRule="auto"/>
        <w:ind w:firstLine="0"/>
        <w:jc w:val="left"/>
        <w:rPr>
          <w:rFonts w:ascii="黑体" w:eastAsia="黑体"/>
          <w:b/>
          <w:color w:val="000000"/>
          <w:sz w:val="32"/>
          <w:szCs w:val="32"/>
        </w:rPr>
        <w:sectPr w:rsidR="00FE4009" w:rsidRPr="00C510C3" w:rsidSect="00AD4EA4">
          <w:headerReference w:type="default" r:id="rId8"/>
          <w:footerReference w:type="default" r:id="rId9"/>
          <w:pgSz w:w="11907" w:h="16840" w:code="9"/>
          <w:pgMar w:top="11340" w:right="1797" w:bottom="1440" w:left="3686" w:header="567" w:footer="720" w:gutter="0"/>
          <w:cols w:space="720"/>
          <w:docGrid w:linePitch="360"/>
        </w:sectPr>
      </w:pPr>
      <w:r w:rsidRPr="00666FE9">
        <w:rPr>
          <w:rFonts w:ascii="黑体" w:eastAsia="黑体"/>
          <w:color w:val="000000"/>
          <w:sz w:val="32"/>
          <w:szCs w:val="32"/>
        </w:rPr>
        <w:t>2010</w:t>
      </w:r>
      <w:r w:rsidRPr="00666FE9">
        <w:rPr>
          <w:rFonts w:ascii="黑体" w:eastAsia="黑体" w:hint="eastAsia"/>
          <w:color w:val="000000"/>
          <w:sz w:val="32"/>
          <w:szCs w:val="32"/>
        </w:rPr>
        <w:t>年</w:t>
      </w:r>
      <w:r w:rsidRPr="00666FE9">
        <w:rPr>
          <w:rFonts w:ascii="黑体" w:eastAsia="黑体"/>
          <w:color w:val="000000"/>
          <w:sz w:val="32"/>
          <w:szCs w:val="32"/>
        </w:rPr>
        <w:t>1</w:t>
      </w:r>
      <w:r w:rsidR="00003C86">
        <w:rPr>
          <w:rFonts w:ascii="黑体" w:eastAsia="黑体" w:hint="eastAsia"/>
          <w:color w:val="000000"/>
          <w:sz w:val="32"/>
          <w:szCs w:val="32"/>
        </w:rPr>
        <w:t>2</w:t>
      </w:r>
      <w:r w:rsidRPr="00666FE9">
        <w:rPr>
          <w:rFonts w:ascii="黑体" w:eastAsia="黑体" w:hint="eastAsia"/>
          <w:color w:val="000000"/>
          <w:sz w:val="32"/>
          <w:szCs w:val="32"/>
        </w:rPr>
        <w:t>月</w:t>
      </w:r>
    </w:p>
    <w:p w:rsidR="00FE4009" w:rsidRPr="0047272E" w:rsidRDefault="00FE4009" w:rsidP="0047272E">
      <w:pPr>
        <w:pStyle w:val="TOCHeading"/>
      </w:pPr>
      <w:r w:rsidRPr="0047272E">
        <w:rPr>
          <w:rFonts w:hint="eastAsia"/>
        </w:rPr>
        <w:lastRenderedPageBreak/>
        <w:t>目录</w:t>
      </w:r>
    </w:p>
    <w:p w:rsidR="005D6106" w:rsidRDefault="0014462E">
      <w:pPr>
        <w:pStyle w:val="TOC1"/>
        <w:rPr>
          <w:rFonts w:asciiTheme="minorHAnsi" w:eastAsiaTheme="minorEastAsia" w:hAnsiTheme="minorHAnsi" w:cstheme="minorBidi"/>
          <w:b w:val="0"/>
          <w:sz w:val="22"/>
          <w:szCs w:val="22"/>
          <w:lang w:val="en-US"/>
        </w:rPr>
      </w:pPr>
      <w:r w:rsidRPr="0014462E">
        <w:rPr>
          <w:rFonts w:ascii="宋体"/>
        </w:rPr>
        <w:fldChar w:fldCharType="begin"/>
      </w:r>
      <w:r w:rsidR="00077074">
        <w:rPr>
          <w:rFonts w:ascii="宋体"/>
        </w:rPr>
        <w:instrText xml:space="preserve"> TOC \o "1-2" \h \z \u </w:instrText>
      </w:r>
      <w:r w:rsidRPr="0014462E">
        <w:rPr>
          <w:rFonts w:ascii="宋体"/>
        </w:rPr>
        <w:fldChar w:fldCharType="separate"/>
      </w:r>
      <w:hyperlink w:anchor="_Toc280950067" w:history="1">
        <w:r w:rsidR="005D6106" w:rsidRPr="00652968">
          <w:rPr>
            <w:rStyle w:val="Hyperlink"/>
            <w:rFonts w:cs="Arial"/>
          </w:rPr>
          <w:t>1</w:t>
        </w:r>
        <w:r w:rsidR="005D6106">
          <w:rPr>
            <w:rFonts w:asciiTheme="minorHAnsi" w:eastAsiaTheme="minorEastAsia" w:hAnsiTheme="minorHAnsi" w:cstheme="minorBidi"/>
            <w:b w:val="0"/>
            <w:sz w:val="22"/>
            <w:szCs w:val="22"/>
            <w:lang w:val="en-US"/>
          </w:rPr>
          <w:tab/>
        </w:r>
        <w:r w:rsidR="005D6106" w:rsidRPr="00652968">
          <w:rPr>
            <w:rStyle w:val="Hyperlink"/>
            <w:rFonts w:hint="eastAsia"/>
          </w:rPr>
          <w:t>潍坊市金融业发展现状</w:t>
        </w:r>
        <w:r w:rsidR="005D6106">
          <w:rPr>
            <w:webHidden/>
          </w:rPr>
          <w:tab/>
        </w:r>
        <w:r>
          <w:rPr>
            <w:webHidden/>
          </w:rPr>
          <w:fldChar w:fldCharType="begin"/>
        </w:r>
        <w:r w:rsidR="005D6106">
          <w:rPr>
            <w:webHidden/>
          </w:rPr>
          <w:instrText xml:space="preserve"> PAGEREF _Toc280950067 \h </w:instrText>
        </w:r>
        <w:r>
          <w:rPr>
            <w:webHidden/>
          </w:rPr>
        </w:r>
        <w:r>
          <w:rPr>
            <w:webHidden/>
          </w:rPr>
          <w:fldChar w:fldCharType="separate"/>
        </w:r>
        <w:r w:rsidR="005D6106">
          <w:rPr>
            <w:webHidden/>
          </w:rPr>
          <w:t>4</w:t>
        </w:r>
        <w:r>
          <w:rPr>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68" w:history="1">
        <w:r w:rsidR="005D6106" w:rsidRPr="00652968">
          <w:rPr>
            <w:rStyle w:val="Hyperlink"/>
            <w:rFonts w:cs="Arial"/>
            <w:noProof/>
          </w:rPr>
          <w:t>1.1</w:t>
        </w:r>
        <w:r w:rsidR="005D6106">
          <w:rPr>
            <w:rFonts w:asciiTheme="minorHAnsi" w:eastAsiaTheme="minorEastAsia" w:hAnsiTheme="minorHAnsi" w:cstheme="minorBidi"/>
            <w:noProof/>
            <w:sz w:val="22"/>
            <w:szCs w:val="22"/>
            <w:lang w:val="en-US"/>
          </w:rPr>
          <w:tab/>
        </w:r>
        <w:r w:rsidR="005D6106" w:rsidRPr="00652968">
          <w:rPr>
            <w:rStyle w:val="Hyperlink"/>
            <w:rFonts w:cs="Arial" w:hint="eastAsia"/>
            <w:noProof/>
          </w:rPr>
          <w:t>金融业发展概况</w:t>
        </w:r>
        <w:r w:rsidR="005D6106">
          <w:rPr>
            <w:noProof/>
            <w:webHidden/>
          </w:rPr>
          <w:tab/>
        </w:r>
        <w:r>
          <w:rPr>
            <w:noProof/>
            <w:webHidden/>
          </w:rPr>
          <w:fldChar w:fldCharType="begin"/>
        </w:r>
        <w:r w:rsidR="005D6106">
          <w:rPr>
            <w:noProof/>
            <w:webHidden/>
          </w:rPr>
          <w:instrText xml:space="preserve"> PAGEREF _Toc280950068 \h </w:instrText>
        </w:r>
        <w:r>
          <w:rPr>
            <w:noProof/>
            <w:webHidden/>
          </w:rPr>
        </w:r>
        <w:r>
          <w:rPr>
            <w:noProof/>
            <w:webHidden/>
          </w:rPr>
          <w:fldChar w:fldCharType="separate"/>
        </w:r>
        <w:r w:rsidR="005D6106">
          <w:rPr>
            <w:noProof/>
            <w:webHidden/>
          </w:rPr>
          <w:t>4</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69" w:history="1">
        <w:r w:rsidR="005D6106" w:rsidRPr="00652968">
          <w:rPr>
            <w:rStyle w:val="Hyperlink"/>
            <w:rFonts w:cs="Arial"/>
            <w:noProof/>
          </w:rPr>
          <w:t>1.2</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金融产业结构</w:t>
        </w:r>
        <w:r w:rsidR="005D6106">
          <w:rPr>
            <w:noProof/>
            <w:webHidden/>
          </w:rPr>
          <w:tab/>
        </w:r>
        <w:r>
          <w:rPr>
            <w:noProof/>
            <w:webHidden/>
          </w:rPr>
          <w:fldChar w:fldCharType="begin"/>
        </w:r>
        <w:r w:rsidR="005D6106">
          <w:rPr>
            <w:noProof/>
            <w:webHidden/>
          </w:rPr>
          <w:instrText xml:space="preserve"> PAGEREF _Toc280950069 \h </w:instrText>
        </w:r>
        <w:r>
          <w:rPr>
            <w:noProof/>
            <w:webHidden/>
          </w:rPr>
        </w:r>
        <w:r>
          <w:rPr>
            <w:noProof/>
            <w:webHidden/>
          </w:rPr>
          <w:fldChar w:fldCharType="separate"/>
        </w:r>
        <w:r w:rsidR="005D6106">
          <w:rPr>
            <w:noProof/>
            <w:webHidden/>
          </w:rPr>
          <w:t>4</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0" w:history="1">
        <w:r w:rsidR="005D6106" w:rsidRPr="00652968">
          <w:rPr>
            <w:rStyle w:val="Hyperlink"/>
            <w:rFonts w:cs="Arial"/>
            <w:noProof/>
          </w:rPr>
          <w:t>1.3</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金融市场体系</w:t>
        </w:r>
        <w:r w:rsidR="005D6106">
          <w:rPr>
            <w:noProof/>
            <w:webHidden/>
          </w:rPr>
          <w:tab/>
        </w:r>
        <w:r>
          <w:rPr>
            <w:noProof/>
            <w:webHidden/>
          </w:rPr>
          <w:fldChar w:fldCharType="begin"/>
        </w:r>
        <w:r w:rsidR="005D6106">
          <w:rPr>
            <w:noProof/>
            <w:webHidden/>
          </w:rPr>
          <w:instrText xml:space="preserve"> PAGEREF _Toc280950070 \h </w:instrText>
        </w:r>
        <w:r>
          <w:rPr>
            <w:noProof/>
            <w:webHidden/>
          </w:rPr>
        </w:r>
        <w:r>
          <w:rPr>
            <w:noProof/>
            <w:webHidden/>
          </w:rPr>
          <w:fldChar w:fldCharType="separate"/>
        </w:r>
        <w:r w:rsidR="005D6106">
          <w:rPr>
            <w:noProof/>
            <w:webHidden/>
          </w:rPr>
          <w:t>4</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1" w:history="1">
        <w:r w:rsidR="005D6106" w:rsidRPr="00652968">
          <w:rPr>
            <w:rStyle w:val="Hyperlink"/>
            <w:rFonts w:cs="Arial"/>
            <w:noProof/>
          </w:rPr>
          <w:t>1.4</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金融服务体系</w:t>
        </w:r>
        <w:r w:rsidR="005D6106">
          <w:rPr>
            <w:noProof/>
            <w:webHidden/>
          </w:rPr>
          <w:tab/>
        </w:r>
        <w:r>
          <w:rPr>
            <w:noProof/>
            <w:webHidden/>
          </w:rPr>
          <w:fldChar w:fldCharType="begin"/>
        </w:r>
        <w:r w:rsidR="005D6106">
          <w:rPr>
            <w:noProof/>
            <w:webHidden/>
          </w:rPr>
          <w:instrText xml:space="preserve"> PAGEREF _Toc280950071 \h </w:instrText>
        </w:r>
        <w:r>
          <w:rPr>
            <w:noProof/>
            <w:webHidden/>
          </w:rPr>
        </w:r>
        <w:r>
          <w:rPr>
            <w:noProof/>
            <w:webHidden/>
          </w:rPr>
          <w:fldChar w:fldCharType="separate"/>
        </w:r>
        <w:r w:rsidR="005D6106">
          <w:rPr>
            <w:noProof/>
            <w:webHidden/>
          </w:rPr>
          <w:t>4</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2" w:history="1">
        <w:r w:rsidR="005D6106" w:rsidRPr="00652968">
          <w:rPr>
            <w:rStyle w:val="Hyperlink"/>
            <w:rFonts w:cs="Arial"/>
            <w:noProof/>
          </w:rPr>
          <w:t>1.5</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金融环境体系</w:t>
        </w:r>
        <w:r w:rsidR="005D6106">
          <w:rPr>
            <w:noProof/>
            <w:webHidden/>
          </w:rPr>
          <w:tab/>
        </w:r>
        <w:r>
          <w:rPr>
            <w:noProof/>
            <w:webHidden/>
          </w:rPr>
          <w:fldChar w:fldCharType="begin"/>
        </w:r>
        <w:r w:rsidR="005D6106">
          <w:rPr>
            <w:noProof/>
            <w:webHidden/>
          </w:rPr>
          <w:instrText xml:space="preserve"> PAGEREF _Toc280950072 \h </w:instrText>
        </w:r>
        <w:r>
          <w:rPr>
            <w:noProof/>
            <w:webHidden/>
          </w:rPr>
        </w:r>
        <w:r>
          <w:rPr>
            <w:noProof/>
            <w:webHidden/>
          </w:rPr>
          <w:fldChar w:fldCharType="separate"/>
        </w:r>
        <w:r w:rsidR="005D6106">
          <w:rPr>
            <w:noProof/>
            <w:webHidden/>
          </w:rPr>
          <w:t>5</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3" w:history="1">
        <w:r w:rsidR="005D6106" w:rsidRPr="00652968">
          <w:rPr>
            <w:rStyle w:val="Hyperlink"/>
            <w:rFonts w:cs="Arial"/>
            <w:noProof/>
          </w:rPr>
          <w:t>1.6</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金融监管体系</w:t>
        </w:r>
        <w:r w:rsidR="005D6106">
          <w:rPr>
            <w:noProof/>
            <w:webHidden/>
          </w:rPr>
          <w:tab/>
        </w:r>
        <w:r>
          <w:rPr>
            <w:noProof/>
            <w:webHidden/>
          </w:rPr>
          <w:fldChar w:fldCharType="begin"/>
        </w:r>
        <w:r w:rsidR="005D6106">
          <w:rPr>
            <w:noProof/>
            <w:webHidden/>
          </w:rPr>
          <w:instrText xml:space="preserve"> PAGEREF _Toc280950073 \h </w:instrText>
        </w:r>
        <w:r>
          <w:rPr>
            <w:noProof/>
            <w:webHidden/>
          </w:rPr>
        </w:r>
        <w:r>
          <w:rPr>
            <w:noProof/>
            <w:webHidden/>
          </w:rPr>
          <w:fldChar w:fldCharType="separate"/>
        </w:r>
        <w:r w:rsidR="005D6106">
          <w:rPr>
            <w:noProof/>
            <w:webHidden/>
          </w:rPr>
          <w:t>5</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4" w:history="1">
        <w:r w:rsidR="005D6106" w:rsidRPr="00652968">
          <w:rPr>
            <w:rStyle w:val="Hyperlink"/>
            <w:rFonts w:cs="Arial"/>
            <w:noProof/>
          </w:rPr>
          <w:t>1.7</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金融业发展的成绩与不足</w:t>
        </w:r>
        <w:r w:rsidR="005D6106">
          <w:rPr>
            <w:noProof/>
            <w:webHidden/>
          </w:rPr>
          <w:tab/>
        </w:r>
        <w:r>
          <w:rPr>
            <w:noProof/>
            <w:webHidden/>
          </w:rPr>
          <w:fldChar w:fldCharType="begin"/>
        </w:r>
        <w:r w:rsidR="005D6106">
          <w:rPr>
            <w:noProof/>
            <w:webHidden/>
          </w:rPr>
          <w:instrText xml:space="preserve"> PAGEREF _Toc280950074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5" w:history="1">
        <w:r w:rsidR="005D6106" w:rsidRPr="00652968">
          <w:rPr>
            <w:rStyle w:val="Hyperlink"/>
            <w:rFonts w:cs="Arial"/>
            <w:noProof/>
          </w:rPr>
          <w:t>1.8</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现状小结</w:t>
        </w:r>
        <w:r w:rsidR="005D6106">
          <w:rPr>
            <w:noProof/>
            <w:webHidden/>
          </w:rPr>
          <w:tab/>
        </w:r>
        <w:r>
          <w:rPr>
            <w:noProof/>
            <w:webHidden/>
          </w:rPr>
          <w:fldChar w:fldCharType="begin"/>
        </w:r>
        <w:r w:rsidR="005D6106">
          <w:rPr>
            <w:noProof/>
            <w:webHidden/>
          </w:rPr>
          <w:instrText xml:space="preserve"> PAGEREF _Toc280950075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pPr>
        <w:pStyle w:val="TOC1"/>
        <w:rPr>
          <w:rFonts w:asciiTheme="minorHAnsi" w:eastAsiaTheme="minorEastAsia" w:hAnsiTheme="minorHAnsi" w:cstheme="minorBidi"/>
          <w:b w:val="0"/>
          <w:sz w:val="22"/>
          <w:szCs w:val="22"/>
          <w:lang w:val="en-US"/>
        </w:rPr>
      </w:pPr>
      <w:hyperlink w:anchor="_Toc280950076" w:history="1">
        <w:r w:rsidR="005D6106" w:rsidRPr="00652968">
          <w:rPr>
            <w:rStyle w:val="Hyperlink"/>
            <w:rFonts w:cs="Arial"/>
          </w:rPr>
          <w:t>2</w:t>
        </w:r>
        <w:r w:rsidR="005D6106">
          <w:rPr>
            <w:rFonts w:asciiTheme="minorHAnsi" w:eastAsiaTheme="minorEastAsia" w:hAnsiTheme="minorHAnsi" w:cstheme="minorBidi"/>
            <w:b w:val="0"/>
            <w:sz w:val="22"/>
            <w:szCs w:val="22"/>
            <w:lang w:val="en-US"/>
          </w:rPr>
          <w:tab/>
        </w:r>
        <w:r w:rsidR="005D6106" w:rsidRPr="00652968">
          <w:rPr>
            <w:rStyle w:val="Hyperlink"/>
            <w:rFonts w:hint="eastAsia"/>
          </w:rPr>
          <w:t>潍坊市“十二五”金融业发展的机遇与挑战</w:t>
        </w:r>
        <w:r w:rsidR="005D6106">
          <w:rPr>
            <w:webHidden/>
          </w:rPr>
          <w:tab/>
        </w:r>
        <w:r>
          <w:rPr>
            <w:webHidden/>
          </w:rPr>
          <w:fldChar w:fldCharType="begin"/>
        </w:r>
        <w:r w:rsidR="005D6106">
          <w:rPr>
            <w:webHidden/>
          </w:rPr>
          <w:instrText xml:space="preserve"> PAGEREF _Toc280950076 \h </w:instrText>
        </w:r>
        <w:r>
          <w:rPr>
            <w:webHidden/>
          </w:rPr>
        </w:r>
        <w:r>
          <w:rPr>
            <w:webHidden/>
          </w:rPr>
          <w:fldChar w:fldCharType="separate"/>
        </w:r>
        <w:r w:rsidR="005D6106">
          <w:rPr>
            <w:webHidden/>
          </w:rPr>
          <w:t>6</w:t>
        </w:r>
        <w:r>
          <w:rPr>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7" w:history="1">
        <w:r w:rsidR="005D6106" w:rsidRPr="00652968">
          <w:rPr>
            <w:rStyle w:val="Hyperlink"/>
            <w:rFonts w:cs="Arial"/>
            <w:noProof/>
          </w:rPr>
          <w:t>2.1</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三区建设</w:t>
        </w:r>
        <w:r w:rsidR="005D6106">
          <w:rPr>
            <w:noProof/>
            <w:webHidden/>
          </w:rPr>
          <w:tab/>
        </w:r>
        <w:r>
          <w:rPr>
            <w:noProof/>
            <w:webHidden/>
          </w:rPr>
          <w:fldChar w:fldCharType="begin"/>
        </w:r>
        <w:r w:rsidR="005D6106">
          <w:rPr>
            <w:noProof/>
            <w:webHidden/>
          </w:rPr>
          <w:instrText xml:space="preserve"> PAGEREF _Toc280950077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8" w:history="1">
        <w:r w:rsidR="005D6106" w:rsidRPr="00652968">
          <w:rPr>
            <w:rStyle w:val="Hyperlink"/>
            <w:rFonts w:cs="Arial"/>
            <w:noProof/>
          </w:rPr>
          <w:t>2.2</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经济结构的调整，</w:t>
        </w:r>
        <w:r w:rsidR="005D6106">
          <w:rPr>
            <w:noProof/>
            <w:webHidden/>
          </w:rPr>
          <w:tab/>
        </w:r>
        <w:r>
          <w:rPr>
            <w:noProof/>
            <w:webHidden/>
          </w:rPr>
          <w:fldChar w:fldCharType="begin"/>
        </w:r>
        <w:r w:rsidR="005D6106">
          <w:rPr>
            <w:noProof/>
            <w:webHidden/>
          </w:rPr>
          <w:instrText xml:space="preserve"> PAGEREF _Toc280950078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79" w:history="1">
        <w:r w:rsidR="005D6106" w:rsidRPr="00652968">
          <w:rPr>
            <w:rStyle w:val="Hyperlink"/>
            <w:rFonts w:cs="Arial"/>
            <w:noProof/>
          </w:rPr>
          <w:t>2.3</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经济开放度，</w:t>
        </w:r>
        <w:r w:rsidR="005D6106">
          <w:rPr>
            <w:noProof/>
            <w:webHidden/>
          </w:rPr>
          <w:tab/>
        </w:r>
        <w:r>
          <w:rPr>
            <w:noProof/>
            <w:webHidden/>
          </w:rPr>
          <w:fldChar w:fldCharType="begin"/>
        </w:r>
        <w:r w:rsidR="005D6106">
          <w:rPr>
            <w:noProof/>
            <w:webHidden/>
          </w:rPr>
          <w:instrText xml:space="preserve"> PAGEREF _Toc280950079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0" w:history="1">
        <w:r w:rsidR="005D6106" w:rsidRPr="00652968">
          <w:rPr>
            <w:rStyle w:val="Hyperlink"/>
            <w:rFonts w:cs="Arial"/>
            <w:noProof/>
          </w:rPr>
          <w:t>2.4</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居民收入和财政收入的大幅增加对</w:t>
        </w:r>
        <w:r w:rsidR="005D6106">
          <w:rPr>
            <w:noProof/>
            <w:webHidden/>
          </w:rPr>
          <w:tab/>
        </w:r>
        <w:r>
          <w:rPr>
            <w:noProof/>
            <w:webHidden/>
          </w:rPr>
          <w:fldChar w:fldCharType="begin"/>
        </w:r>
        <w:r w:rsidR="005D6106">
          <w:rPr>
            <w:noProof/>
            <w:webHidden/>
          </w:rPr>
          <w:instrText xml:space="preserve"> PAGEREF _Toc280950080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1" w:history="1">
        <w:r w:rsidR="005D6106" w:rsidRPr="00652968">
          <w:rPr>
            <w:rStyle w:val="Hyperlink"/>
            <w:rFonts w:cs="Arial"/>
            <w:noProof/>
          </w:rPr>
          <w:t>2.5</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农村城镇化的速度加快</w:t>
        </w:r>
        <w:r w:rsidR="005D6106">
          <w:rPr>
            <w:noProof/>
            <w:webHidden/>
          </w:rPr>
          <w:tab/>
        </w:r>
        <w:r>
          <w:rPr>
            <w:noProof/>
            <w:webHidden/>
          </w:rPr>
          <w:fldChar w:fldCharType="begin"/>
        </w:r>
        <w:r w:rsidR="005D6106">
          <w:rPr>
            <w:noProof/>
            <w:webHidden/>
          </w:rPr>
          <w:instrText xml:space="preserve"> PAGEREF _Toc280950081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2" w:history="1">
        <w:r w:rsidR="005D6106" w:rsidRPr="00652968">
          <w:rPr>
            <w:rStyle w:val="Hyperlink"/>
            <w:rFonts w:cs="Arial"/>
            <w:noProof/>
          </w:rPr>
          <w:t>2.6</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城市群的发展对于金融业布局的影响</w:t>
        </w:r>
        <w:r w:rsidR="005D6106">
          <w:rPr>
            <w:noProof/>
            <w:webHidden/>
          </w:rPr>
          <w:tab/>
        </w:r>
        <w:r>
          <w:rPr>
            <w:noProof/>
            <w:webHidden/>
          </w:rPr>
          <w:fldChar w:fldCharType="begin"/>
        </w:r>
        <w:r w:rsidR="005D6106">
          <w:rPr>
            <w:noProof/>
            <w:webHidden/>
          </w:rPr>
          <w:instrText xml:space="preserve"> PAGEREF _Toc280950082 \h </w:instrText>
        </w:r>
        <w:r>
          <w:rPr>
            <w:noProof/>
            <w:webHidden/>
          </w:rPr>
        </w:r>
        <w:r>
          <w:rPr>
            <w:noProof/>
            <w:webHidden/>
          </w:rPr>
          <w:fldChar w:fldCharType="separate"/>
        </w:r>
        <w:r w:rsidR="005D6106">
          <w:rPr>
            <w:noProof/>
            <w:webHidden/>
          </w:rPr>
          <w:t>6</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3" w:history="1">
        <w:r w:rsidR="005D6106" w:rsidRPr="00652968">
          <w:rPr>
            <w:rStyle w:val="Hyperlink"/>
            <w:rFonts w:cs="Arial"/>
            <w:noProof/>
          </w:rPr>
          <w:t>2.7</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金融体制改革深入带来的机遇与挑战</w:t>
        </w:r>
        <w:r w:rsidR="005D6106">
          <w:rPr>
            <w:noProof/>
            <w:webHidden/>
          </w:rPr>
          <w:tab/>
        </w:r>
        <w:r>
          <w:rPr>
            <w:noProof/>
            <w:webHidden/>
          </w:rPr>
          <w:fldChar w:fldCharType="begin"/>
        </w:r>
        <w:r w:rsidR="005D6106">
          <w:rPr>
            <w:noProof/>
            <w:webHidden/>
          </w:rPr>
          <w:instrText xml:space="preserve"> PAGEREF _Toc280950083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4" w:history="1">
        <w:r w:rsidR="005D6106" w:rsidRPr="00652968">
          <w:rPr>
            <w:rStyle w:val="Hyperlink"/>
            <w:rFonts w:cs="Arial"/>
            <w:noProof/>
          </w:rPr>
          <w:t>2.8</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金融后台业务的分离和金融服务外包业务的国际国内转移</w:t>
        </w:r>
        <w:r w:rsidR="005D6106">
          <w:rPr>
            <w:noProof/>
            <w:webHidden/>
          </w:rPr>
          <w:tab/>
        </w:r>
        <w:r>
          <w:rPr>
            <w:noProof/>
            <w:webHidden/>
          </w:rPr>
          <w:fldChar w:fldCharType="begin"/>
        </w:r>
        <w:r w:rsidR="005D6106">
          <w:rPr>
            <w:noProof/>
            <w:webHidden/>
          </w:rPr>
          <w:instrText xml:space="preserve"> PAGEREF _Toc280950084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5" w:history="1">
        <w:r w:rsidR="005D6106" w:rsidRPr="00652968">
          <w:rPr>
            <w:rStyle w:val="Hyperlink"/>
            <w:rFonts w:cs="Arial"/>
            <w:noProof/>
          </w:rPr>
          <w:t>2.9</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金融人才的巨大缺口</w:t>
        </w:r>
        <w:r w:rsidR="005D6106">
          <w:rPr>
            <w:noProof/>
            <w:webHidden/>
          </w:rPr>
          <w:tab/>
        </w:r>
        <w:r>
          <w:rPr>
            <w:noProof/>
            <w:webHidden/>
          </w:rPr>
          <w:fldChar w:fldCharType="begin"/>
        </w:r>
        <w:r w:rsidR="005D6106">
          <w:rPr>
            <w:noProof/>
            <w:webHidden/>
          </w:rPr>
          <w:instrText xml:space="preserve"> PAGEREF _Toc280950085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6" w:history="1">
        <w:r w:rsidR="005D6106" w:rsidRPr="00652968">
          <w:rPr>
            <w:rStyle w:val="Hyperlink"/>
            <w:rFonts w:cs="Arial"/>
            <w:noProof/>
          </w:rPr>
          <w:t>2.10</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由内部结构性风险和外部环境风险</w:t>
        </w:r>
        <w:r w:rsidR="005D6106">
          <w:rPr>
            <w:noProof/>
            <w:webHidden/>
          </w:rPr>
          <w:tab/>
        </w:r>
        <w:r>
          <w:rPr>
            <w:noProof/>
            <w:webHidden/>
          </w:rPr>
          <w:fldChar w:fldCharType="begin"/>
        </w:r>
        <w:r w:rsidR="005D6106">
          <w:rPr>
            <w:noProof/>
            <w:webHidden/>
          </w:rPr>
          <w:instrText xml:space="preserve"> PAGEREF _Toc280950086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pPr>
        <w:pStyle w:val="TOC1"/>
        <w:rPr>
          <w:rFonts w:asciiTheme="minorHAnsi" w:eastAsiaTheme="minorEastAsia" w:hAnsiTheme="minorHAnsi" w:cstheme="minorBidi"/>
          <w:b w:val="0"/>
          <w:sz w:val="22"/>
          <w:szCs w:val="22"/>
          <w:lang w:val="en-US"/>
        </w:rPr>
      </w:pPr>
      <w:hyperlink w:anchor="_Toc280950087" w:history="1">
        <w:r w:rsidR="005D6106" w:rsidRPr="00652968">
          <w:rPr>
            <w:rStyle w:val="Hyperlink"/>
            <w:rFonts w:cs="Arial"/>
          </w:rPr>
          <w:t>3</w:t>
        </w:r>
        <w:r w:rsidR="005D6106">
          <w:rPr>
            <w:rFonts w:asciiTheme="minorHAnsi" w:eastAsiaTheme="minorEastAsia" w:hAnsiTheme="minorHAnsi" w:cstheme="minorBidi"/>
            <w:b w:val="0"/>
            <w:sz w:val="22"/>
            <w:szCs w:val="22"/>
            <w:lang w:val="en-US"/>
          </w:rPr>
          <w:tab/>
        </w:r>
        <w:r w:rsidR="005D6106" w:rsidRPr="00652968">
          <w:rPr>
            <w:rStyle w:val="Hyperlink"/>
            <w:rFonts w:hint="eastAsia"/>
          </w:rPr>
          <w:t>潍坊市“十二五”金融业发展战略与目标</w:t>
        </w:r>
        <w:r w:rsidR="005D6106">
          <w:rPr>
            <w:webHidden/>
          </w:rPr>
          <w:tab/>
        </w:r>
        <w:r>
          <w:rPr>
            <w:webHidden/>
          </w:rPr>
          <w:fldChar w:fldCharType="begin"/>
        </w:r>
        <w:r w:rsidR="005D6106">
          <w:rPr>
            <w:webHidden/>
          </w:rPr>
          <w:instrText xml:space="preserve"> PAGEREF _Toc280950087 \h </w:instrText>
        </w:r>
        <w:r>
          <w:rPr>
            <w:webHidden/>
          </w:rPr>
        </w:r>
        <w:r>
          <w:rPr>
            <w:webHidden/>
          </w:rPr>
          <w:fldChar w:fldCharType="separate"/>
        </w:r>
        <w:r w:rsidR="005D6106">
          <w:rPr>
            <w:webHidden/>
          </w:rPr>
          <w:t>7</w:t>
        </w:r>
        <w:r>
          <w:rPr>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8" w:history="1">
        <w:r w:rsidR="005D6106" w:rsidRPr="00652968">
          <w:rPr>
            <w:rStyle w:val="Hyperlink"/>
            <w:rFonts w:cs="Arial"/>
            <w:noProof/>
          </w:rPr>
          <w:t>3.1</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指导思想</w:t>
        </w:r>
        <w:r w:rsidR="005D6106">
          <w:rPr>
            <w:noProof/>
            <w:webHidden/>
          </w:rPr>
          <w:tab/>
        </w:r>
        <w:r>
          <w:rPr>
            <w:noProof/>
            <w:webHidden/>
          </w:rPr>
          <w:fldChar w:fldCharType="begin"/>
        </w:r>
        <w:r w:rsidR="005D6106">
          <w:rPr>
            <w:noProof/>
            <w:webHidden/>
          </w:rPr>
          <w:instrText xml:space="preserve"> PAGEREF _Toc280950088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89" w:history="1">
        <w:r w:rsidR="005D6106" w:rsidRPr="00652968">
          <w:rPr>
            <w:rStyle w:val="Hyperlink"/>
            <w:rFonts w:cs="Arial"/>
            <w:noProof/>
          </w:rPr>
          <w:t>3.2</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发展定位</w:t>
        </w:r>
        <w:r w:rsidR="005D6106">
          <w:rPr>
            <w:noProof/>
            <w:webHidden/>
          </w:rPr>
          <w:tab/>
        </w:r>
        <w:r>
          <w:rPr>
            <w:noProof/>
            <w:webHidden/>
          </w:rPr>
          <w:fldChar w:fldCharType="begin"/>
        </w:r>
        <w:r w:rsidR="005D6106">
          <w:rPr>
            <w:noProof/>
            <w:webHidden/>
          </w:rPr>
          <w:instrText xml:space="preserve"> PAGEREF _Toc280950089 \h </w:instrText>
        </w:r>
        <w:r>
          <w:rPr>
            <w:noProof/>
            <w:webHidden/>
          </w:rPr>
        </w:r>
        <w:r>
          <w:rPr>
            <w:noProof/>
            <w:webHidden/>
          </w:rPr>
          <w:fldChar w:fldCharType="separate"/>
        </w:r>
        <w:r w:rsidR="005D6106">
          <w:rPr>
            <w:noProof/>
            <w:webHidden/>
          </w:rPr>
          <w:t>7</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0" w:history="1">
        <w:r w:rsidR="005D6106" w:rsidRPr="00652968">
          <w:rPr>
            <w:rStyle w:val="Hyperlink"/>
            <w:rFonts w:cs="Arial"/>
            <w:noProof/>
          </w:rPr>
          <w:t>3.3</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发展战略</w:t>
        </w:r>
        <w:r w:rsidR="005D6106">
          <w:rPr>
            <w:noProof/>
            <w:webHidden/>
          </w:rPr>
          <w:tab/>
        </w:r>
        <w:r>
          <w:rPr>
            <w:noProof/>
            <w:webHidden/>
          </w:rPr>
          <w:fldChar w:fldCharType="begin"/>
        </w:r>
        <w:r w:rsidR="005D6106">
          <w:rPr>
            <w:noProof/>
            <w:webHidden/>
          </w:rPr>
          <w:instrText xml:space="preserve"> PAGEREF _Toc280950090 \h </w:instrText>
        </w:r>
        <w:r>
          <w:rPr>
            <w:noProof/>
            <w:webHidden/>
          </w:rPr>
        </w:r>
        <w:r>
          <w:rPr>
            <w:noProof/>
            <w:webHidden/>
          </w:rPr>
          <w:fldChar w:fldCharType="separate"/>
        </w:r>
        <w:r w:rsidR="005D6106">
          <w:rPr>
            <w:noProof/>
            <w:webHidden/>
          </w:rPr>
          <w:t>8</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1" w:history="1">
        <w:r w:rsidR="005D6106" w:rsidRPr="00652968">
          <w:rPr>
            <w:rStyle w:val="Hyperlink"/>
            <w:rFonts w:cs="Arial"/>
            <w:noProof/>
          </w:rPr>
          <w:t>3.4</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总体发展目标</w:t>
        </w:r>
        <w:r w:rsidR="005D6106">
          <w:rPr>
            <w:noProof/>
            <w:webHidden/>
          </w:rPr>
          <w:tab/>
        </w:r>
        <w:r>
          <w:rPr>
            <w:noProof/>
            <w:webHidden/>
          </w:rPr>
          <w:fldChar w:fldCharType="begin"/>
        </w:r>
        <w:r w:rsidR="005D6106">
          <w:rPr>
            <w:noProof/>
            <w:webHidden/>
          </w:rPr>
          <w:instrText xml:space="preserve"> PAGEREF _Toc280950091 \h </w:instrText>
        </w:r>
        <w:r>
          <w:rPr>
            <w:noProof/>
            <w:webHidden/>
          </w:rPr>
        </w:r>
        <w:r>
          <w:rPr>
            <w:noProof/>
            <w:webHidden/>
          </w:rPr>
          <w:fldChar w:fldCharType="separate"/>
        </w:r>
        <w:r w:rsidR="005D6106">
          <w:rPr>
            <w:noProof/>
            <w:webHidden/>
          </w:rPr>
          <w:t>8</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2" w:history="1">
        <w:r w:rsidR="005D6106" w:rsidRPr="00652968">
          <w:rPr>
            <w:rStyle w:val="Hyperlink"/>
            <w:rFonts w:cs="Arial"/>
            <w:noProof/>
          </w:rPr>
          <w:t>3.5</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重点突破目标</w:t>
        </w:r>
        <w:r w:rsidR="005D6106">
          <w:rPr>
            <w:noProof/>
            <w:webHidden/>
          </w:rPr>
          <w:tab/>
        </w:r>
        <w:r>
          <w:rPr>
            <w:noProof/>
            <w:webHidden/>
          </w:rPr>
          <w:fldChar w:fldCharType="begin"/>
        </w:r>
        <w:r w:rsidR="005D6106">
          <w:rPr>
            <w:noProof/>
            <w:webHidden/>
          </w:rPr>
          <w:instrText xml:space="preserve"> PAGEREF _Toc280950092 \h </w:instrText>
        </w:r>
        <w:r>
          <w:rPr>
            <w:noProof/>
            <w:webHidden/>
          </w:rPr>
        </w:r>
        <w:r>
          <w:rPr>
            <w:noProof/>
            <w:webHidden/>
          </w:rPr>
          <w:fldChar w:fldCharType="separate"/>
        </w:r>
        <w:r w:rsidR="005D6106">
          <w:rPr>
            <w:noProof/>
            <w:webHidden/>
          </w:rPr>
          <w:t>8</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3" w:history="1">
        <w:r w:rsidR="005D6106" w:rsidRPr="00652968">
          <w:rPr>
            <w:rStyle w:val="Hyperlink"/>
            <w:rFonts w:cs="Arial"/>
            <w:noProof/>
          </w:rPr>
          <w:t>3.6</w:t>
        </w:r>
        <w:r w:rsidR="005D6106">
          <w:rPr>
            <w:rFonts w:asciiTheme="minorHAnsi" w:eastAsiaTheme="minorEastAsia" w:hAnsiTheme="minorHAnsi" w:cstheme="minorBidi"/>
            <w:noProof/>
            <w:sz w:val="22"/>
            <w:szCs w:val="22"/>
            <w:lang w:val="en-US"/>
          </w:rPr>
          <w:tab/>
        </w:r>
        <w:r w:rsidR="005D6106" w:rsidRPr="00652968">
          <w:rPr>
            <w:rStyle w:val="Hyperlink"/>
            <w:rFonts w:hint="eastAsia"/>
            <w:noProof/>
          </w:rPr>
          <w:t>空间布局</w:t>
        </w:r>
        <w:r w:rsidR="005D6106">
          <w:rPr>
            <w:noProof/>
            <w:webHidden/>
          </w:rPr>
          <w:tab/>
        </w:r>
        <w:r>
          <w:rPr>
            <w:noProof/>
            <w:webHidden/>
          </w:rPr>
          <w:fldChar w:fldCharType="begin"/>
        </w:r>
        <w:r w:rsidR="005D6106">
          <w:rPr>
            <w:noProof/>
            <w:webHidden/>
          </w:rPr>
          <w:instrText xml:space="preserve"> PAGEREF _Toc280950093 \h </w:instrText>
        </w:r>
        <w:r>
          <w:rPr>
            <w:noProof/>
            <w:webHidden/>
          </w:rPr>
        </w:r>
        <w:r>
          <w:rPr>
            <w:noProof/>
            <w:webHidden/>
          </w:rPr>
          <w:fldChar w:fldCharType="separate"/>
        </w:r>
        <w:r w:rsidR="005D6106">
          <w:rPr>
            <w:noProof/>
            <w:webHidden/>
          </w:rPr>
          <w:t>9</w:t>
        </w:r>
        <w:r>
          <w:rPr>
            <w:noProof/>
            <w:webHidden/>
          </w:rPr>
          <w:fldChar w:fldCharType="end"/>
        </w:r>
      </w:hyperlink>
    </w:p>
    <w:p w:rsidR="005D6106" w:rsidRDefault="0014462E">
      <w:pPr>
        <w:pStyle w:val="TOC1"/>
        <w:rPr>
          <w:rFonts w:asciiTheme="minorHAnsi" w:eastAsiaTheme="minorEastAsia" w:hAnsiTheme="minorHAnsi" w:cstheme="minorBidi"/>
          <w:b w:val="0"/>
          <w:sz w:val="22"/>
          <w:szCs w:val="22"/>
          <w:lang w:val="en-US"/>
        </w:rPr>
      </w:pPr>
      <w:hyperlink w:anchor="_Toc280950094" w:history="1">
        <w:r w:rsidR="005D6106" w:rsidRPr="00652968">
          <w:rPr>
            <w:rStyle w:val="Hyperlink"/>
            <w:rFonts w:cs="Arial"/>
          </w:rPr>
          <w:t>4</w:t>
        </w:r>
        <w:r w:rsidR="005D6106">
          <w:rPr>
            <w:rFonts w:asciiTheme="minorHAnsi" w:eastAsiaTheme="minorEastAsia" w:hAnsiTheme="minorHAnsi" w:cstheme="minorBidi"/>
            <w:b w:val="0"/>
            <w:sz w:val="22"/>
            <w:szCs w:val="22"/>
            <w:lang w:val="en-US"/>
          </w:rPr>
          <w:tab/>
        </w:r>
        <w:r w:rsidR="005D6106" w:rsidRPr="00652968">
          <w:rPr>
            <w:rStyle w:val="Hyperlink"/>
          </w:rPr>
          <w:t xml:space="preserve">4. </w:t>
        </w:r>
        <w:r w:rsidR="005D6106" w:rsidRPr="00652968">
          <w:rPr>
            <w:rStyle w:val="Hyperlink"/>
            <w:rFonts w:hint="eastAsia"/>
          </w:rPr>
          <w:t>潍坊市“十二五”金融业发展重点工作和措施</w:t>
        </w:r>
        <w:r w:rsidR="005D6106">
          <w:rPr>
            <w:webHidden/>
          </w:rPr>
          <w:tab/>
        </w:r>
        <w:r>
          <w:rPr>
            <w:webHidden/>
          </w:rPr>
          <w:fldChar w:fldCharType="begin"/>
        </w:r>
        <w:r w:rsidR="005D6106">
          <w:rPr>
            <w:webHidden/>
          </w:rPr>
          <w:instrText xml:space="preserve"> PAGEREF _Toc280950094 \h </w:instrText>
        </w:r>
        <w:r>
          <w:rPr>
            <w:webHidden/>
          </w:rPr>
        </w:r>
        <w:r>
          <w:rPr>
            <w:webHidden/>
          </w:rPr>
          <w:fldChar w:fldCharType="separate"/>
        </w:r>
        <w:r w:rsidR="005D6106">
          <w:rPr>
            <w:webHidden/>
          </w:rPr>
          <w:t>9</w:t>
        </w:r>
        <w:r>
          <w:rPr>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5" w:history="1">
        <w:r w:rsidR="005D6106" w:rsidRPr="00652968">
          <w:rPr>
            <w:rStyle w:val="Hyperlink"/>
            <w:rFonts w:cs="Arial"/>
            <w:noProof/>
          </w:rPr>
          <w:t>4.1</w:t>
        </w:r>
        <w:r w:rsidR="005D6106">
          <w:rPr>
            <w:rFonts w:asciiTheme="minorHAnsi" w:eastAsiaTheme="minorEastAsia" w:hAnsiTheme="minorHAnsi" w:cstheme="minorBidi"/>
            <w:noProof/>
            <w:sz w:val="22"/>
            <w:szCs w:val="22"/>
            <w:lang w:val="en-US"/>
          </w:rPr>
          <w:tab/>
        </w:r>
        <w:r w:rsidR="005D6106" w:rsidRPr="00652968">
          <w:rPr>
            <w:rStyle w:val="Hyperlink"/>
            <w:rFonts w:cs="Arial"/>
            <w:noProof/>
          </w:rPr>
          <w:t>A</w:t>
        </w:r>
        <w:r w:rsidR="005D6106" w:rsidRPr="00652968">
          <w:rPr>
            <w:rStyle w:val="Hyperlink"/>
            <w:rFonts w:cs="Arial" w:hint="eastAsia"/>
            <w:noProof/>
          </w:rPr>
          <w:t>措施</w:t>
        </w:r>
        <w:r w:rsidR="005D6106">
          <w:rPr>
            <w:noProof/>
            <w:webHidden/>
          </w:rPr>
          <w:tab/>
        </w:r>
        <w:r>
          <w:rPr>
            <w:noProof/>
            <w:webHidden/>
          </w:rPr>
          <w:fldChar w:fldCharType="begin"/>
        </w:r>
        <w:r w:rsidR="005D6106">
          <w:rPr>
            <w:noProof/>
            <w:webHidden/>
          </w:rPr>
          <w:instrText xml:space="preserve"> PAGEREF _Toc280950095 \h </w:instrText>
        </w:r>
        <w:r>
          <w:rPr>
            <w:noProof/>
            <w:webHidden/>
          </w:rPr>
        </w:r>
        <w:r>
          <w:rPr>
            <w:noProof/>
            <w:webHidden/>
          </w:rPr>
          <w:fldChar w:fldCharType="separate"/>
        </w:r>
        <w:r w:rsidR="005D6106">
          <w:rPr>
            <w:noProof/>
            <w:webHidden/>
          </w:rPr>
          <w:t>9</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6" w:history="1">
        <w:r w:rsidR="005D6106" w:rsidRPr="00652968">
          <w:rPr>
            <w:rStyle w:val="Hyperlink"/>
            <w:rFonts w:cs="Arial"/>
            <w:noProof/>
          </w:rPr>
          <w:t>4.2</w:t>
        </w:r>
        <w:r w:rsidR="005D6106">
          <w:rPr>
            <w:rFonts w:asciiTheme="minorHAnsi" w:eastAsiaTheme="minorEastAsia" w:hAnsiTheme="minorHAnsi" w:cstheme="minorBidi"/>
            <w:noProof/>
            <w:sz w:val="22"/>
            <w:szCs w:val="22"/>
            <w:lang w:val="en-US"/>
          </w:rPr>
          <w:tab/>
        </w:r>
        <w:r w:rsidR="005D6106" w:rsidRPr="00652968">
          <w:rPr>
            <w:rStyle w:val="Hyperlink"/>
            <w:rFonts w:cs="Arial"/>
            <w:noProof/>
          </w:rPr>
          <w:t>B</w:t>
        </w:r>
        <w:r w:rsidR="005D6106" w:rsidRPr="00652968">
          <w:rPr>
            <w:rStyle w:val="Hyperlink"/>
            <w:rFonts w:cs="Arial" w:hint="eastAsia"/>
            <w:noProof/>
          </w:rPr>
          <w:t>措施</w:t>
        </w:r>
        <w:r w:rsidR="005D6106">
          <w:rPr>
            <w:noProof/>
            <w:webHidden/>
          </w:rPr>
          <w:tab/>
        </w:r>
        <w:r>
          <w:rPr>
            <w:noProof/>
            <w:webHidden/>
          </w:rPr>
          <w:fldChar w:fldCharType="begin"/>
        </w:r>
        <w:r w:rsidR="005D6106">
          <w:rPr>
            <w:noProof/>
            <w:webHidden/>
          </w:rPr>
          <w:instrText xml:space="preserve"> PAGEREF _Toc280950096 \h </w:instrText>
        </w:r>
        <w:r>
          <w:rPr>
            <w:noProof/>
            <w:webHidden/>
          </w:rPr>
        </w:r>
        <w:r>
          <w:rPr>
            <w:noProof/>
            <w:webHidden/>
          </w:rPr>
          <w:fldChar w:fldCharType="separate"/>
        </w:r>
        <w:r w:rsidR="005D6106">
          <w:rPr>
            <w:noProof/>
            <w:webHidden/>
          </w:rPr>
          <w:t>9</w:t>
        </w:r>
        <w:r>
          <w:rPr>
            <w:noProof/>
            <w:webHidden/>
          </w:rPr>
          <w:fldChar w:fldCharType="end"/>
        </w:r>
      </w:hyperlink>
    </w:p>
    <w:p w:rsidR="005D6106" w:rsidRDefault="0014462E" w:rsidP="005D6106">
      <w:pPr>
        <w:pStyle w:val="TOC2"/>
        <w:ind w:left="283"/>
        <w:rPr>
          <w:rFonts w:asciiTheme="minorHAnsi" w:eastAsiaTheme="minorEastAsia" w:hAnsiTheme="minorHAnsi" w:cstheme="minorBidi"/>
          <w:noProof/>
          <w:sz w:val="22"/>
          <w:szCs w:val="22"/>
          <w:lang w:val="en-US"/>
        </w:rPr>
      </w:pPr>
      <w:hyperlink w:anchor="_Toc280950097" w:history="1">
        <w:r w:rsidR="005D6106" w:rsidRPr="00652968">
          <w:rPr>
            <w:rStyle w:val="Hyperlink"/>
            <w:rFonts w:cs="Arial"/>
            <w:noProof/>
          </w:rPr>
          <w:t>4.3</w:t>
        </w:r>
        <w:r w:rsidR="005D6106">
          <w:rPr>
            <w:rFonts w:asciiTheme="minorHAnsi" w:eastAsiaTheme="minorEastAsia" w:hAnsiTheme="minorHAnsi" w:cstheme="minorBidi"/>
            <w:noProof/>
            <w:sz w:val="22"/>
            <w:szCs w:val="22"/>
            <w:lang w:val="en-US"/>
          </w:rPr>
          <w:tab/>
        </w:r>
        <w:r w:rsidR="005D6106" w:rsidRPr="00652968">
          <w:rPr>
            <w:rStyle w:val="Hyperlink"/>
            <w:rFonts w:cs="Arial"/>
            <w:noProof/>
          </w:rPr>
          <w:t>C</w:t>
        </w:r>
        <w:r w:rsidR="005D6106" w:rsidRPr="00652968">
          <w:rPr>
            <w:rStyle w:val="Hyperlink"/>
            <w:rFonts w:cs="Arial" w:hint="eastAsia"/>
            <w:noProof/>
          </w:rPr>
          <w:t>措施</w:t>
        </w:r>
        <w:r w:rsidR="005D6106">
          <w:rPr>
            <w:noProof/>
            <w:webHidden/>
          </w:rPr>
          <w:tab/>
        </w:r>
        <w:r>
          <w:rPr>
            <w:noProof/>
            <w:webHidden/>
          </w:rPr>
          <w:fldChar w:fldCharType="begin"/>
        </w:r>
        <w:r w:rsidR="005D6106">
          <w:rPr>
            <w:noProof/>
            <w:webHidden/>
          </w:rPr>
          <w:instrText xml:space="preserve"> PAGEREF _Toc280950097 \h </w:instrText>
        </w:r>
        <w:r>
          <w:rPr>
            <w:noProof/>
            <w:webHidden/>
          </w:rPr>
        </w:r>
        <w:r>
          <w:rPr>
            <w:noProof/>
            <w:webHidden/>
          </w:rPr>
          <w:fldChar w:fldCharType="separate"/>
        </w:r>
        <w:r w:rsidR="005D6106">
          <w:rPr>
            <w:noProof/>
            <w:webHidden/>
          </w:rPr>
          <w:t>9</w:t>
        </w:r>
        <w:r>
          <w:rPr>
            <w:noProof/>
            <w:webHidden/>
          </w:rPr>
          <w:fldChar w:fldCharType="end"/>
        </w:r>
      </w:hyperlink>
    </w:p>
    <w:p w:rsidR="00FE4009" w:rsidRPr="00BD12FB" w:rsidRDefault="0014462E" w:rsidP="002012D2">
      <w:r>
        <w:rPr>
          <w:rFonts w:ascii="宋体"/>
          <w:noProof/>
        </w:rPr>
        <w:fldChar w:fldCharType="end"/>
      </w:r>
      <w:r w:rsidR="00FE4009">
        <w:br w:type="page"/>
      </w:r>
    </w:p>
    <w:p w:rsidR="00FE4009" w:rsidRPr="00DC2D31" w:rsidRDefault="00BF00F5" w:rsidP="0047272E">
      <w:pPr>
        <w:pStyle w:val="Heading1"/>
      </w:pPr>
      <w:bookmarkStart w:id="0" w:name="_Toc280950067"/>
      <w:r>
        <w:rPr>
          <w:rFonts w:hint="eastAsia"/>
        </w:rPr>
        <w:lastRenderedPageBreak/>
        <w:t>潍坊市金融业发展现状</w:t>
      </w:r>
      <w:bookmarkEnd w:id="0"/>
    </w:p>
    <w:p w:rsidR="00FE4009" w:rsidRPr="00ED2AB0" w:rsidRDefault="00F42FD7" w:rsidP="00003C86">
      <w:pPr>
        <w:pStyle w:val="Heading2"/>
        <w:ind w:left="567" w:hanging="568"/>
        <w:rPr>
          <w:rFonts w:ascii="Arial" w:hAnsi="Arial" w:cs="Arial"/>
        </w:rPr>
      </w:pPr>
      <w:bookmarkStart w:id="1" w:name="_Toc280950068"/>
      <w:r>
        <w:rPr>
          <w:rFonts w:ascii="Arial" w:hAnsi="Arial" w:cs="Arial" w:hint="eastAsia"/>
        </w:rPr>
        <w:t>金融业发展概况</w:t>
      </w:r>
      <w:bookmarkEnd w:id="1"/>
    </w:p>
    <w:p w:rsidR="007850EF" w:rsidRDefault="00003C86" w:rsidP="007850EF">
      <w:r>
        <w:rPr>
          <w:rFonts w:hint="eastAsia"/>
        </w:rPr>
        <w:t>正文内容</w:t>
      </w:r>
    </w:p>
    <w:p w:rsidR="00FE4009" w:rsidRPr="00943611" w:rsidRDefault="00F42FD7" w:rsidP="00943611">
      <w:pPr>
        <w:pStyle w:val="Heading3"/>
        <w:ind w:left="709" w:hanging="709"/>
        <w:rPr>
          <w:rFonts w:hAnsi="宋体" w:cs="宋体"/>
          <w:b/>
        </w:rPr>
      </w:pPr>
      <w:r w:rsidRPr="00943611">
        <w:rPr>
          <w:rFonts w:hAnsi="宋体" w:cs="宋体" w:hint="eastAsia"/>
          <w:b/>
        </w:rPr>
        <w:t>总量情况</w:t>
      </w:r>
    </w:p>
    <w:p w:rsidR="00003C86" w:rsidRPr="00003C86" w:rsidRDefault="00003C86" w:rsidP="00003C86">
      <w:r>
        <w:rPr>
          <w:rFonts w:hint="eastAsia"/>
        </w:rPr>
        <w:t>正文内容</w:t>
      </w:r>
    </w:p>
    <w:p w:rsidR="00FE4009" w:rsidRPr="00943611" w:rsidRDefault="00F42FD7" w:rsidP="00943611">
      <w:pPr>
        <w:pStyle w:val="Heading3"/>
        <w:ind w:left="709" w:hanging="709"/>
        <w:rPr>
          <w:rFonts w:hAnsi="宋体" w:cs="宋体"/>
          <w:b/>
        </w:rPr>
      </w:pPr>
      <w:r w:rsidRPr="00943611">
        <w:rPr>
          <w:rFonts w:hAnsi="宋体" w:cs="宋体" w:hint="eastAsia"/>
          <w:b/>
        </w:rPr>
        <w:t>增长情况</w:t>
      </w:r>
    </w:p>
    <w:p w:rsidR="00F42FD7" w:rsidRPr="00943611" w:rsidRDefault="00F42FD7" w:rsidP="00943611">
      <w:pPr>
        <w:pStyle w:val="Heading3"/>
        <w:ind w:left="709" w:hanging="709"/>
        <w:rPr>
          <w:rFonts w:hAnsi="宋体" w:cs="宋体"/>
          <w:b/>
        </w:rPr>
      </w:pPr>
      <w:r w:rsidRPr="00943611">
        <w:rPr>
          <w:rFonts w:hAnsi="宋体" w:cs="宋体" w:hint="eastAsia"/>
          <w:b/>
        </w:rPr>
        <w:t>排名情况</w:t>
      </w:r>
    </w:p>
    <w:p w:rsidR="002A7186" w:rsidRDefault="00F42FD7" w:rsidP="002A7186">
      <w:pPr>
        <w:pStyle w:val="Heading2"/>
        <w:ind w:left="567" w:hanging="568"/>
      </w:pPr>
      <w:bookmarkStart w:id="2" w:name="_Toc280950069"/>
      <w:r>
        <w:rPr>
          <w:rFonts w:hint="eastAsia"/>
        </w:rPr>
        <w:t>金融产业结构</w:t>
      </w:r>
      <w:bookmarkEnd w:id="2"/>
    </w:p>
    <w:p w:rsidR="009E2640" w:rsidRPr="00943611" w:rsidRDefault="00F42FD7" w:rsidP="00943611">
      <w:pPr>
        <w:pStyle w:val="Heading3"/>
        <w:ind w:left="709" w:hanging="709"/>
        <w:rPr>
          <w:rFonts w:hAnsi="宋体" w:cs="宋体"/>
          <w:b/>
        </w:rPr>
      </w:pPr>
      <w:r w:rsidRPr="00943611">
        <w:rPr>
          <w:rFonts w:hAnsi="宋体" w:cs="宋体" w:hint="eastAsia"/>
          <w:b/>
        </w:rPr>
        <w:t>银行类金融机构</w:t>
      </w:r>
    </w:p>
    <w:p w:rsidR="00F42FD7" w:rsidRDefault="00F42FD7" w:rsidP="00F42FD7">
      <w:r>
        <w:rPr>
          <w:rFonts w:hint="eastAsia"/>
        </w:rPr>
        <w:t>国有、股份、城市商行、信用社、邮储、村镇</w:t>
      </w:r>
    </w:p>
    <w:p w:rsidR="00F42FD7" w:rsidRPr="00F42FD7" w:rsidRDefault="00F42FD7" w:rsidP="00F42FD7"/>
    <w:p w:rsidR="00F42FD7" w:rsidRPr="00943611" w:rsidRDefault="00F42FD7" w:rsidP="00943611">
      <w:pPr>
        <w:pStyle w:val="Heading3"/>
        <w:ind w:left="709" w:hanging="709"/>
        <w:rPr>
          <w:rFonts w:hAnsi="宋体" w:cs="宋体"/>
          <w:b/>
        </w:rPr>
      </w:pPr>
      <w:r w:rsidRPr="00943611">
        <w:rPr>
          <w:rFonts w:hAnsi="宋体" w:cs="宋体" w:hint="eastAsia"/>
          <w:b/>
        </w:rPr>
        <w:t>非银行类金融机构</w:t>
      </w:r>
    </w:p>
    <w:p w:rsidR="00F42FD7" w:rsidRDefault="00F42FD7" w:rsidP="00F42FD7">
      <w:r>
        <w:rPr>
          <w:rFonts w:hint="eastAsia"/>
        </w:rPr>
        <w:t>保险、证券（含期货）、其他（投资公司、担保公司、小额贷款公司、典当）</w:t>
      </w:r>
    </w:p>
    <w:p w:rsidR="00F42FD7" w:rsidRPr="00F42FD7" w:rsidRDefault="00F42FD7" w:rsidP="00F42FD7">
      <w:r>
        <w:rPr>
          <w:rFonts w:hint="eastAsia"/>
        </w:rPr>
        <w:t>欠缺的机构，</w:t>
      </w:r>
      <w:r>
        <w:rPr>
          <w:rFonts w:hint="eastAsia"/>
        </w:rPr>
        <w:t>PE</w:t>
      </w:r>
      <w:r>
        <w:rPr>
          <w:rFonts w:hint="eastAsia"/>
        </w:rPr>
        <w:t>，</w:t>
      </w:r>
      <w:r>
        <w:rPr>
          <w:rFonts w:hint="eastAsia"/>
        </w:rPr>
        <w:t>VC</w:t>
      </w:r>
    </w:p>
    <w:p w:rsidR="00F42FD7" w:rsidRPr="00943611" w:rsidRDefault="00F42FD7" w:rsidP="00943611">
      <w:pPr>
        <w:pStyle w:val="Heading3"/>
        <w:ind w:left="709" w:hanging="709"/>
        <w:rPr>
          <w:rFonts w:hAnsi="宋体" w:cs="宋体"/>
          <w:b/>
        </w:rPr>
      </w:pPr>
      <w:r w:rsidRPr="00943611">
        <w:rPr>
          <w:rFonts w:hAnsi="宋体" w:cs="宋体" w:hint="eastAsia"/>
          <w:b/>
        </w:rPr>
        <w:t>金融配套产类机构</w:t>
      </w:r>
    </w:p>
    <w:p w:rsidR="00F42FD7" w:rsidRPr="00F42FD7" w:rsidRDefault="00F42FD7" w:rsidP="00F42FD7">
      <w:r w:rsidRPr="00F42FD7">
        <w:rPr>
          <w:rFonts w:hint="eastAsia"/>
        </w:rPr>
        <w:t>金融后台、会计、法律、</w:t>
      </w:r>
      <w:r>
        <w:rPr>
          <w:rFonts w:hint="eastAsia"/>
        </w:rPr>
        <w:t>咨询、</w:t>
      </w:r>
      <w:r w:rsidRPr="00F42FD7">
        <w:rPr>
          <w:rFonts w:hint="eastAsia"/>
        </w:rPr>
        <w:t>评估</w:t>
      </w:r>
    </w:p>
    <w:p w:rsidR="00003C86" w:rsidRDefault="00F42FD7" w:rsidP="00003C86">
      <w:pPr>
        <w:pStyle w:val="Heading2"/>
        <w:ind w:left="567" w:hanging="568"/>
      </w:pPr>
      <w:bookmarkStart w:id="3" w:name="_Toc280950070"/>
      <w:r>
        <w:rPr>
          <w:rFonts w:hint="eastAsia"/>
        </w:rPr>
        <w:t>金融市场体系</w:t>
      </w:r>
      <w:bookmarkEnd w:id="3"/>
    </w:p>
    <w:p w:rsidR="009E2640" w:rsidRPr="00943611" w:rsidRDefault="00F42FD7" w:rsidP="00943611">
      <w:pPr>
        <w:pStyle w:val="Heading3"/>
        <w:ind w:left="709" w:hanging="709"/>
        <w:rPr>
          <w:rFonts w:hAnsi="宋体" w:cs="宋体"/>
          <w:b/>
        </w:rPr>
      </w:pPr>
      <w:r w:rsidRPr="00943611">
        <w:rPr>
          <w:rFonts w:hAnsi="宋体" w:cs="宋体" w:hint="eastAsia"/>
          <w:b/>
        </w:rPr>
        <w:t>直接融资</w:t>
      </w:r>
    </w:p>
    <w:p w:rsidR="00F42FD7" w:rsidRDefault="00F42FD7" w:rsidP="009E2640">
      <w:r w:rsidRPr="00F42FD7">
        <w:rPr>
          <w:rFonts w:hint="eastAsia"/>
        </w:rPr>
        <w:t>股票（上市）、新三板、集合债（市政、企业）</w:t>
      </w:r>
    </w:p>
    <w:p w:rsidR="00F42FD7" w:rsidRPr="00943611" w:rsidRDefault="00F42FD7" w:rsidP="00943611">
      <w:pPr>
        <w:pStyle w:val="Heading3"/>
        <w:ind w:left="709" w:hanging="709"/>
        <w:rPr>
          <w:rFonts w:hAnsi="宋体" w:cs="宋体"/>
          <w:b/>
        </w:rPr>
      </w:pPr>
      <w:r w:rsidRPr="00943611">
        <w:rPr>
          <w:rFonts w:hAnsi="宋体" w:cs="宋体" w:hint="eastAsia"/>
          <w:b/>
        </w:rPr>
        <w:t>间接融资</w:t>
      </w:r>
    </w:p>
    <w:p w:rsidR="00F42FD7" w:rsidRDefault="00F42FD7" w:rsidP="00F42FD7">
      <w:r>
        <w:rPr>
          <w:rFonts w:hint="eastAsia"/>
        </w:rPr>
        <w:t>银行贷款</w:t>
      </w:r>
    </w:p>
    <w:p w:rsidR="00F42FD7" w:rsidRDefault="00F42FD7" w:rsidP="00F42FD7">
      <w:r>
        <w:rPr>
          <w:rFonts w:hint="eastAsia"/>
        </w:rPr>
        <w:t>小额贷款公司贷款</w:t>
      </w:r>
    </w:p>
    <w:p w:rsidR="00F42FD7" w:rsidRDefault="00F42FD7" w:rsidP="00F42FD7">
      <w:r>
        <w:rPr>
          <w:rFonts w:hint="eastAsia"/>
        </w:rPr>
        <w:t>民间借贷</w:t>
      </w:r>
    </w:p>
    <w:p w:rsidR="00F42FD7" w:rsidRDefault="00F42FD7" w:rsidP="00F42FD7">
      <w:r>
        <w:rPr>
          <w:rFonts w:hint="eastAsia"/>
        </w:rPr>
        <w:t>信托保险贷款等尚无</w:t>
      </w:r>
    </w:p>
    <w:p w:rsidR="00F42FD7" w:rsidRPr="00943611" w:rsidRDefault="00F42FD7" w:rsidP="00943611">
      <w:pPr>
        <w:pStyle w:val="Heading3"/>
        <w:ind w:left="709" w:hanging="709"/>
        <w:rPr>
          <w:rFonts w:hAnsi="宋体" w:cs="宋体"/>
          <w:b/>
        </w:rPr>
      </w:pPr>
      <w:r w:rsidRPr="00943611">
        <w:rPr>
          <w:rFonts w:hAnsi="宋体" w:cs="宋体" w:hint="eastAsia"/>
          <w:b/>
        </w:rPr>
        <w:t>交易市场</w:t>
      </w:r>
    </w:p>
    <w:p w:rsidR="00F42FD7" w:rsidRPr="009E2640" w:rsidRDefault="00F42FD7" w:rsidP="009E2640">
      <w:r w:rsidRPr="00F42FD7">
        <w:rPr>
          <w:rFonts w:hint="eastAsia"/>
        </w:rPr>
        <w:t>股票，债券、场外、海外市场、股权……</w:t>
      </w:r>
    </w:p>
    <w:p w:rsidR="00003C86" w:rsidRDefault="00F42FD7" w:rsidP="00003C86">
      <w:pPr>
        <w:pStyle w:val="Heading2"/>
        <w:ind w:left="567" w:hanging="568"/>
      </w:pPr>
      <w:bookmarkStart w:id="4" w:name="_Toc280950071"/>
      <w:r>
        <w:rPr>
          <w:rFonts w:hint="eastAsia"/>
        </w:rPr>
        <w:t>金融服务体系</w:t>
      </w:r>
      <w:bookmarkEnd w:id="4"/>
    </w:p>
    <w:p w:rsidR="00943611" w:rsidRPr="00943611" w:rsidRDefault="00F42FD7" w:rsidP="00943611">
      <w:pPr>
        <w:pStyle w:val="Heading3"/>
        <w:ind w:left="709" w:hanging="709"/>
        <w:rPr>
          <w:rFonts w:hAnsi="宋体" w:cs="宋体"/>
          <w:b/>
        </w:rPr>
      </w:pPr>
      <w:r w:rsidRPr="00943611">
        <w:rPr>
          <w:rFonts w:hAnsi="宋体" w:cs="宋体" w:hint="eastAsia"/>
          <w:b/>
        </w:rPr>
        <w:lastRenderedPageBreak/>
        <w:t>新型农村金融服务体系</w:t>
      </w:r>
    </w:p>
    <w:p w:rsidR="00F42FD7" w:rsidRPr="00943611" w:rsidRDefault="00F42FD7" w:rsidP="00943611">
      <w:r w:rsidRPr="00943611">
        <w:rPr>
          <w:rFonts w:hint="eastAsia"/>
        </w:rPr>
        <w:t>（针对“三农”，农村、农民、农业）</w:t>
      </w:r>
    </w:p>
    <w:p w:rsidR="00F42FD7" w:rsidRDefault="00F42FD7" w:rsidP="00943611">
      <w:pPr>
        <w:pStyle w:val="Heading3"/>
        <w:ind w:left="709" w:hanging="709"/>
        <w:rPr>
          <w:rFonts w:hAnsi="宋体" w:cs="宋体"/>
          <w:b/>
          <w:lang w:val="en-US"/>
        </w:rPr>
      </w:pPr>
      <w:r w:rsidRPr="00943611">
        <w:rPr>
          <w:rFonts w:hAnsi="宋体" w:cs="宋体" w:hint="eastAsia"/>
          <w:b/>
        </w:rPr>
        <w:t>城镇居民金融服务体系</w:t>
      </w:r>
    </w:p>
    <w:p w:rsidR="008C7BB8" w:rsidRPr="008A0333" w:rsidRDefault="008C7BB8" w:rsidP="008C7BB8"/>
    <w:p w:rsidR="00F42FD7" w:rsidRDefault="00F42FD7" w:rsidP="00943611">
      <w:pPr>
        <w:pStyle w:val="Heading3"/>
        <w:ind w:left="709" w:hanging="709"/>
        <w:rPr>
          <w:rFonts w:hAnsi="宋体" w:cs="宋体"/>
          <w:b/>
          <w:lang w:val="en-US"/>
        </w:rPr>
      </w:pPr>
      <w:r w:rsidRPr="00943611">
        <w:rPr>
          <w:rFonts w:hAnsi="宋体" w:cs="宋体" w:hint="eastAsia"/>
          <w:b/>
        </w:rPr>
        <w:t>中小企业融资服务体系</w:t>
      </w:r>
    </w:p>
    <w:p w:rsidR="008C7BB8" w:rsidRPr="008A0333" w:rsidRDefault="008C7BB8" w:rsidP="008C7BB8"/>
    <w:p w:rsidR="00F42FD7" w:rsidRDefault="00F42FD7" w:rsidP="00943611">
      <w:pPr>
        <w:pStyle w:val="Heading3"/>
        <w:ind w:left="709" w:hanging="709"/>
        <w:rPr>
          <w:rFonts w:hAnsi="宋体" w:cs="宋体"/>
          <w:b/>
          <w:lang w:val="en-US"/>
        </w:rPr>
      </w:pPr>
      <w:r w:rsidRPr="00943611">
        <w:rPr>
          <w:rFonts w:hAnsi="宋体" w:cs="宋体" w:hint="eastAsia"/>
          <w:b/>
        </w:rPr>
        <w:t>大型企业金融服务体系</w:t>
      </w:r>
    </w:p>
    <w:p w:rsidR="008C7BB8" w:rsidRPr="008A0333" w:rsidRDefault="008C7BB8" w:rsidP="008C7BB8"/>
    <w:p w:rsidR="00F42FD7" w:rsidRPr="00943611" w:rsidRDefault="00F42FD7" w:rsidP="00943611">
      <w:pPr>
        <w:pStyle w:val="Heading3"/>
        <w:ind w:left="709" w:hanging="709"/>
        <w:rPr>
          <w:rFonts w:hAnsi="宋体" w:cs="宋体"/>
          <w:b/>
        </w:rPr>
      </w:pPr>
      <w:r w:rsidRPr="00943611">
        <w:rPr>
          <w:rFonts w:hAnsi="宋体" w:cs="宋体" w:hint="eastAsia"/>
          <w:b/>
        </w:rPr>
        <w:t>外向型经济的金融服务</w:t>
      </w:r>
    </w:p>
    <w:p w:rsidR="00F42FD7" w:rsidRDefault="00F42FD7" w:rsidP="00F42FD7"/>
    <w:p w:rsidR="00F42FD7" w:rsidRDefault="00F42FD7" w:rsidP="00F42FD7">
      <w:pPr>
        <w:pStyle w:val="Heading2"/>
        <w:ind w:left="567" w:hanging="568"/>
      </w:pPr>
      <w:bookmarkStart w:id="5" w:name="_Toc280950072"/>
      <w:r>
        <w:rPr>
          <w:rFonts w:hint="eastAsia"/>
        </w:rPr>
        <w:t>金融环境体系</w:t>
      </w:r>
      <w:bookmarkEnd w:id="5"/>
    </w:p>
    <w:p w:rsidR="008A0333" w:rsidRDefault="008A0333" w:rsidP="008A0333">
      <w:pPr>
        <w:pStyle w:val="Heading3"/>
        <w:ind w:left="709" w:hanging="709"/>
        <w:rPr>
          <w:rFonts w:hAnsi="宋体" w:cs="宋体"/>
          <w:b/>
          <w:lang w:val="en-US"/>
        </w:rPr>
      </w:pPr>
      <w:r w:rsidRPr="008A0333">
        <w:rPr>
          <w:rFonts w:hAnsi="宋体" w:cs="宋体" w:hint="eastAsia"/>
          <w:b/>
        </w:rPr>
        <w:t>政策支持</w:t>
      </w:r>
    </w:p>
    <w:p w:rsidR="008A0333" w:rsidRPr="008A0333" w:rsidRDefault="008A0333" w:rsidP="008A0333"/>
    <w:p w:rsidR="008A0333" w:rsidRDefault="008A0333" w:rsidP="008A0333">
      <w:pPr>
        <w:pStyle w:val="Heading3"/>
        <w:ind w:left="709" w:hanging="709"/>
        <w:rPr>
          <w:rFonts w:hAnsi="宋体" w:cs="宋体"/>
          <w:b/>
          <w:lang w:val="en-US"/>
        </w:rPr>
      </w:pPr>
      <w:r w:rsidRPr="008A0333">
        <w:rPr>
          <w:rFonts w:hAnsi="宋体" w:cs="宋体" w:hint="eastAsia"/>
          <w:b/>
        </w:rPr>
        <w:t>信用体系</w:t>
      </w:r>
    </w:p>
    <w:p w:rsidR="008A0333" w:rsidRPr="008A0333" w:rsidRDefault="008A0333" w:rsidP="008A0333"/>
    <w:p w:rsidR="008A0333" w:rsidRDefault="008A0333" w:rsidP="008A0333">
      <w:pPr>
        <w:pStyle w:val="Heading3"/>
        <w:ind w:left="709" w:hanging="709"/>
        <w:rPr>
          <w:rFonts w:hAnsi="宋体" w:cs="宋体"/>
          <w:b/>
          <w:lang w:val="en-US"/>
        </w:rPr>
      </w:pPr>
      <w:r w:rsidRPr="008A0333">
        <w:rPr>
          <w:rFonts w:hAnsi="宋体" w:cs="宋体" w:hint="eastAsia"/>
          <w:b/>
        </w:rPr>
        <w:t>金融创新</w:t>
      </w:r>
    </w:p>
    <w:p w:rsidR="008A0333" w:rsidRPr="008A0333" w:rsidRDefault="008A0333" w:rsidP="008A0333"/>
    <w:p w:rsidR="008A0333" w:rsidRDefault="008A0333" w:rsidP="008A0333">
      <w:pPr>
        <w:pStyle w:val="Heading3"/>
        <w:ind w:left="709" w:hanging="709"/>
        <w:rPr>
          <w:rFonts w:hAnsi="宋体" w:cs="宋体"/>
          <w:b/>
          <w:lang w:val="en-US"/>
        </w:rPr>
      </w:pPr>
      <w:r w:rsidRPr="008A0333">
        <w:rPr>
          <w:rFonts w:hAnsi="宋体" w:cs="宋体" w:hint="eastAsia"/>
          <w:b/>
        </w:rPr>
        <w:t>金融意识</w:t>
      </w:r>
    </w:p>
    <w:p w:rsidR="008A0333" w:rsidRPr="008A0333" w:rsidRDefault="008A0333" w:rsidP="008A0333"/>
    <w:p w:rsidR="008A0333" w:rsidRDefault="008A0333" w:rsidP="008A0333">
      <w:pPr>
        <w:pStyle w:val="Heading3"/>
        <w:ind w:left="709" w:hanging="709"/>
        <w:rPr>
          <w:rFonts w:hAnsi="宋体" w:cs="宋体"/>
          <w:b/>
          <w:lang w:val="en-US"/>
        </w:rPr>
      </w:pPr>
      <w:r w:rsidRPr="008A0333">
        <w:rPr>
          <w:rFonts w:hAnsi="宋体" w:cs="宋体" w:hint="eastAsia"/>
          <w:b/>
        </w:rPr>
        <w:t>金融人才</w:t>
      </w:r>
    </w:p>
    <w:p w:rsidR="008A0333" w:rsidRPr="008A0333" w:rsidRDefault="008A0333" w:rsidP="008A0333"/>
    <w:p w:rsidR="00F42FD7" w:rsidRDefault="008A0333" w:rsidP="008A0333">
      <w:pPr>
        <w:pStyle w:val="Heading3"/>
        <w:ind w:left="709" w:hanging="709"/>
        <w:rPr>
          <w:rFonts w:hAnsi="宋体" w:cs="宋体"/>
          <w:b/>
          <w:lang w:val="en-US"/>
        </w:rPr>
      </w:pPr>
      <w:r w:rsidRPr="008A0333">
        <w:rPr>
          <w:rFonts w:hAnsi="宋体" w:cs="宋体" w:hint="eastAsia"/>
          <w:b/>
        </w:rPr>
        <w:t>基础设施</w:t>
      </w:r>
    </w:p>
    <w:p w:rsidR="008A0333" w:rsidRPr="008A0333" w:rsidRDefault="008A0333" w:rsidP="008A0333"/>
    <w:p w:rsidR="00F42FD7" w:rsidRDefault="00F42FD7" w:rsidP="00F42FD7">
      <w:pPr>
        <w:pStyle w:val="Heading2"/>
        <w:ind w:left="567" w:hanging="568"/>
      </w:pPr>
      <w:bookmarkStart w:id="6" w:name="_Toc280950073"/>
      <w:r>
        <w:rPr>
          <w:rFonts w:hint="eastAsia"/>
        </w:rPr>
        <w:t>金融监管体系</w:t>
      </w:r>
      <w:bookmarkEnd w:id="6"/>
    </w:p>
    <w:p w:rsidR="008A0333" w:rsidRDefault="008A0333" w:rsidP="008A0333">
      <w:pPr>
        <w:pStyle w:val="Heading3"/>
        <w:ind w:left="709" w:hanging="709"/>
        <w:rPr>
          <w:rFonts w:hAnsi="宋体" w:cs="宋体"/>
          <w:b/>
          <w:lang w:val="en-US"/>
        </w:rPr>
      </w:pPr>
      <w:r w:rsidRPr="008A0333">
        <w:rPr>
          <w:rFonts w:hAnsi="宋体" w:cs="宋体" w:hint="eastAsia"/>
          <w:b/>
        </w:rPr>
        <w:t>一行三会，一部一委</w:t>
      </w:r>
    </w:p>
    <w:p w:rsidR="008A0333" w:rsidRPr="008A0333" w:rsidRDefault="008A0333" w:rsidP="008A0333"/>
    <w:p w:rsidR="008A0333" w:rsidRDefault="008A0333" w:rsidP="008A0333">
      <w:pPr>
        <w:pStyle w:val="Heading3"/>
        <w:ind w:left="709" w:hanging="709"/>
        <w:rPr>
          <w:rFonts w:hAnsi="宋体" w:cs="宋体"/>
          <w:b/>
          <w:lang w:val="en-US"/>
        </w:rPr>
      </w:pPr>
      <w:r w:rsidRPr="008A0333">
        <w:rPr>
          <w:rFonts w:hAnsi="宋体" w:cs="宋体" w:hint="eastAsia"/>
          <w:b/>
        </w:rPr>
        <w:t>政府相关机构</w:t>
      </w:r>
    </w:p>
    <w:p w:rsidR="008A0333" w:rsidRPr="008A0333" w:rsidRDefault="008A0333" w:rsidP="008A0333"/>
    <w:p w:rsidR="00F42FD7" w:rsidRDefault="008A0333" w:rsidP="008A0333">
      <w:pPr>
        <w:pStyle w:val="Heading3"/>
        <w:ind w:left="709" w:hanging="709"/>
        <w:rPr>
          <w:rFonts w:hAnsi="宋体" w:cs="宋体"/>
          <w:b/>
          <w:lang w:val="en-US"/>
        </w:rPr>
      </w:pPr>
      <w:r w:rsidRPr="008A0333">
        <w:rPr>
          <w:rFonts w:hAnsi="宋体" w:cs="宋体" w:hint="eastAsia"/>
          <w:b/>
        </w:rPr>
        <w:lastRenderedPageBreak/>
        <w:t>民间组织和社会团体</w:t>
      </w:r>
    </w:p>
    <w:p w:rsidR="008A0333" w:rsidRPr="008A0333" w:rsidRDefault="008A0333" w:rsidP="008A0333"/>
    <w:p w:rsidR="009E2640" w:rsidRDefault="000933BD" w:rsidP="00F42FD7">
      <w:pPr>
        <w:pStyle w:val="Heading2"/>
        <w:ind w:left="567" w:hanging="568"/>
      </w:pPr>
      <w:bookmarkStart w:id="7" w:name="_Toc280950074"/>
      <w:r>
        <w:rPr>
          <w:rFonts w:hint="eastAsia"/>
        </w:rPr>
        <w:t>金融业发展的成绩与不足</w:t>
      </w:r>
      <w:bookmarkEnd w:id="7"/>
    </w:p>
    <w:p w:rsidR="000933BD" w:rsidRPr="000933BD" w:rsidRDefault="000933BD" w:rsidP="000933BD">
      <w:pPr>
        <w:pStyle w:val="Heading3"/>
        <w:ind w:left="709" w:hanging="709"/>
        <w:rPr>
          <w:rFonts w:hAnsi="宋体" w:cs="宋体"/>
          <w:b/>
        </w:rPr>
      </w:pPr>
      <w:r w:rsidRPr="000933BD">
        <w:rPr>
          <w:rFonts w:hAnsi="宋体" w:cs="宋体" w:hint="eastAsia"/>
          <w:b/>
        </w:rPr>
        <w:t>主要成绩</w:t>
      </w:r>
    </w:p>
    <w:p w:rsidR="000933BD" w:rsidRDefault="000933BD" w:rsidP="000933BD">
      <w:r>
        <w:rPr>
          <w:rFonts w:hint="eastAsia"/>
        </w:rPr>
        <w:t>农村信用体系建设</w:t>
      </w:r>
    </w:p>
    <w:p w:rsidR="000933BD" w:rsidRDefault="000933BD" w:rsidP="000933BD">
      <w:r>
        <w:rPr>
          <w:rFonts w:hint="eastAsia"/>
        </w:rPr>
        <w:t>农村金融市场体系多样化（小额贷款公司、村镇银行、集合票据……）</w:t>
      </w:r>
    </w:p>
    <w:p w:rsidR="000933BD" w:rsidRDefault="000933BD" w:rsidP="000933BD">
      <w:r>
        <w:rPr>
          <w:rFonts w:hint="eastAsia"/>
        </w:rPr>
        <w:t>中小企业贷款（潍坊银行的小微贷款）</w:t>
      </w:r>
    </w:p>
    <w:p w:rsidR="000933BD" w:rsidRDefault="000933BD" w:rsidP="000933BD">
      <w:r>
        <w:rPr>
          <w:rFonts w:hint="eastAsia"/>
        </w:rPr>
        <w:t>企业上市支持</w:t>
      </w:r>
    </w:p>
    <w:p w:rsidR="000933BD" w:rsidRPr="000933BD" w:rsidRDefault="000933BD" w:rsidP="000933BD">
      <w:pPr>
        <w:pStyle w:val="Heading3"/>
        <w:ind w:left="709" w:hanging="709"/>
        <w:rPr>
          <w:rFonts w:hAnsi="宋体" w:cs="宋体"/>
          <w:b/>
        </w:rPr>
      </w:pPr>
      <w:r w:rsidRPr="000933BD">
        <w:rPr>
          <w:rFonts w:hAnsi="宋体" w:cs="宋体" w:hint="eastAsia"/>
          <w:b/>
        </w:rPr>
        <w:t>主要不足</w:t>
      </w:r>
    </w:p>
    <w:p w:rsidR="000933BD" w:rsidRDefault="000933BD" w:rsidP="000933BD">
      <w:r>
        <w:rPr>
          <w:rFonts w:hint="eastAsia"/>
        </w:rPr>
        <w:t>金融的外向型不强</w:t>
      </w:r>
    </w:p>
    <w:p w:rsidR="000933BD" w:rsidRDefault="000933BD" w:rsidP="000933BD">
      <w:r>
        <w:rPr>
          <w:rFonts w:hint="eastAsia"/>
        </w:rPr>
        <w:t>新兴的金融业态发展欠缺</w:t>
      </w:r>
    </w:p>
    <w:p w:rsidR="000933BD" w:rsidRDefault="000933BD" w:rsidP="000933BD">
      <w:r>
        <w:rPr>
          <w:rFonts w:hint="eastAsia"/>
        </w:rPr>
        <w:t>细分产业间的协同发展有待加强</w:t>
      </w:r>
    </w:p>
    <w:p w:rsidR="000933BD" w:rsidRDefault="000933BD" w:rsidP="000933BD">
      <w:r>
        <w:rPr>
          <w:rFonts w:hint="eastAsia"/>
        </w:rPr>
        <w:t>金融人才的数量和专业性急待加强</w:t>
      </w:r>
    </w:p>
    <w:p w:rsidR="000933BD" w:rsidRDefault="000933BD" w:rsidP="000933BD">
      <w:pPr>
        <w:pStyle w:val="Heading2"/>
        <w:ind w:left="567" w:hanging="568"/>
      </w:pPr>
      <w:bookmarkStart w:id="8" w:name="_Toc280950075"/>
      <w:r>
        <w:rPr>
          <w:rFonts w:hint="eastAsia"/>
        </w:rPr>
        <w:t>现状小结</w:t>
      </w:r>
      <w:bookmarkEnd w:id="8"/>
    </w:p>
    <w:p w:rsidR="000933BD" w:rsidRPr="000933BD" w:rsidRDefault="000933BD" w:rsidP="000933BD"/>
    <w:p w:rsidR="00003C86" w:rsidRDefault="00ED2AB0" w:rsidP="00003C86">
      <w:pPr>
        <w:pStyle w:val="Heading1"/>
      </w:pPr>
      <w:bookmarkStart w:id="9" w:name="_Toc280950076"/>
      <w:r>
        <w:rPr>
          <w:rFonts w:hint="eastAsia"/>
        </w:rPr>
        <w:t>潍坊市“十</w:t>
      </w:r>
      <w:r w:rsidR="000933BD">
        <w:rPr>
          <w:rFonts w:hint="eastAsia"/>
        </w:rPr>
        <w:t>二</w:t>
      </w:r>
      <w:r>
        <w:rPr>
          <w:rFonts w:hint="eastAsia"/>
        </w:rPr>
        <w:t>五”金融业发展</w:t>
      </w:r>
      <w:r w:rsidR="000933BD">
        <w:rPr>
          <w:rFonts w:hint="eastAsia"/>
        </w:rPr>
        <w:t>的机遇与挑战</w:t>
      </w:r>
      <w:bookmarkEnd w:id="9"/>
    </w:p>
    <w:p w:rsidR="00B2035F" w:rsidRPr="001A49A8" w:rsidRDefault="00B2035F" w:rsidP="00B2035F">
      <w:pPr>
        <w:pStyle w:val="Heading2"/>
        <w:ind w:left="567" w:hanging="568"/>
      </w:pPr>
      <w:bookmarkStart w:id="10" w:name="_Toc280950077"/>
      <w:r>
        <w:rPr>
          <w:rFonts w:hint="eastAsia"/>
        </w:rPr>
        <w:t>三区建设</w:t>
      </w:r>
      <w:bookmarkEnd w:id="10"/>
    </w:p>
    <w:p w:rsidR="00B2035F" w:rsidRDefault="00B2035F" w:rsidP="00B2035F">
      <w:pPr>
        <w:pStyle w:val="Heading2"/>
        <w:ind w:left="567" w:hanging="568"/>
      </w:pPr>
      <w:bookmarkStart w:id="11" w:name="_Toc280950078"/>
      <w:r>
        <w:rPr>
          <w:rFonts w:hint="eastAsia"/>
        </w:rPr>
        <w:t>经济结构的调整，</w:t>
      </w:r>
      <w:bookmarkEnd w:id="11"/>
    </w:p>
    <w:p w:rsidR="00B2035F" w:rsidRDefault="00B2035F" w:rsidP="00E42F3D">
      <w:r>
        <w:rPr>
          <w:rFonts w:hint="eastAsia"/>
        </w:rPr>
        <w:t>对于金融的需要（使得高新技术企业，服务企业等的增加对新型金融产品的需求与普通的制造业呈现很大的差别）</w:t>
      </w:r>
    </w:p>
    <w:p w:rsidR="00B2035F" w:rsidRDefault="00B2035F" w:rsidP="00B2035F">
      <w:pPr>
        <w:pStyle w:val="Heading2"/>
        <w:ind w:left="567" w:hanging="568"/>
      </w:pPr>
      <w:bookmarkStart w:id="12" w:name="_Toc280950079"/>
      <w:r>
        <w:rPr>
          <w:rFonts w:hint="eastAsia"/>
        </w:rPr>
        <w:t>经济开放度，</w:t>
      </w:r>
      <w:bookmarkEnd w:id="12"/>
    </w:p>
    <w:p w:rsidR="00B2035F" w:rsidRPr="00142AEA" w:rsidRDefault="00B2035F" w:rsidP="00E42F3D">
      <w:r>
        <w:rPr>
          <w:rFonts w:hint="eastAsia"/>
        </w:rPr>
        <w:t>对外交流等在未来五年中大步幅提升</w:t>
      </w:r>
    </w:p>
    <w:p w:rsidR="00B2035F" w:rsidRDefault="00B2035F" w:rsidP="00B2035F">
      <w:pPr>
        <w:pStyle w:val="Heading2"/>
        <w:ind w:left="567" w:hanging="568"/>
      </w:pPr>
      <w:bookmarkStart w:id="13" w:name="_Toc280950080"/>
      <w:r>
        <w:rPr>
          <w:rFonts w:hint="eastAsia"/>
        </w:rPr>
        <w:t>居民收入和财政收入的大幅增加对</w:t>
      </w:r>
      <w:bookmarkEnd w:id="13"/>
    </w:p>
    <w:p w:rsidR="00B2035F" w:rsidRDefault="00B2035F" w:rsidP="00E42F3D">
      <w:r>
        <w:rPr>
          <w:rFonts w:hint="eastAsia"/>
        </w:rPr>
        <w:t>多种投资和理财服务的需求</w:t>
      </w:r>
    </w:p>
    <w:p w:rsidR="00B2035F" w:rsidRDefault="00B2035F" w:rsidP="00B2035F">
      <w:pPr>
        <w:pStyle w:val="Heading2"/>
        <w:ind w:left="567" w:hanging="568"/>
      </w:pPr>
      <w:bookmarkStart w:id="14" w:name="_Toc280950081"/>
      <w:r>
        <w:rPr>
          <w:rFonts w:hint="eastAsia"/>
        </w:rPr>
        <w:t>农村城镇化的速度加快</w:t>
      </w:r>
      <w:bookmarkEnd w:id="14"/>
    </w:p>
    <w:p w:rsidR="00E42F3D" w:rsidRPr="00E42F3D" w:rsidRDefault="00E42F3D" w:rsidP="00E42F3D"/>
    <w:p w:rsidR="00B2035F" w:rsidRDefault="00B2035F" w:rsidP="00ED0AA9">
      <w:pPr>
        <w:pStyle w:val="Heading2"/>
        <w:ind w:left="567" w:hanging="568"/>
      </w:pPr>
      <w:bookmarkStart w:id="15" w:name="_Toc280950082"/>
      <w:r>
        <w:rPr>
          <w:rFonts w:hint="eastAsia"/>
        </w:rPr>
        <w:t>城市群的发展对于金融业布局的影响</w:t>
      </w:r>
      <w:bookmarkEnd w:id="15"/>
    </w:p>
    <w:p w:rsidR="00E42F3D" w:rsidRPr="00E42F3D" w:rsidRDefault="00E42F3D" w:rsidP="00E42F3D"/>
    <w:p w:rsidR="00B2035F" w:rsidRDefault="00B2035F" w:rsidP="00ED0AA9">
      <w:pPr>
        <w:pStyle w:val="Heading2"/>
        <w:ind w:left="567" w:hanging="568"/>
      </w:pPr>
      <w:bookmarkStart w:id="16" w:name="_Toc280950083"/>
      <w:r>
        <w:rPr>
          <w:rFonts w:hint="eastAsia"/>
        </w:rPr>
        <w:lastRenderedPageBreak/>
        <w:t>金融体制改革深入带来的机遇与挑战</w:t>
      </w:r>
      <w:bookmarkEnd w:id="16"/>
    </w:p>
    <w:p w:rsidR="00B2035F" w:rsidRPr="00D817A3" w:rsidRDefault="00B2035F" w:rsidP="00E42F3D">
      <w:r>
        <w:rPr>
          <w:rFonts w:hint="eastAsia"/>
        </w:rPr>
        <w:t>（如农村金融体系……）</w:t>
      </w:r>
    </w:p>
    <w:p w:rsidR="00B2035F" w:rsidRDefault="00B2035F" w:rsidP="00ED0AA9">
      <w:pPr>
        <w:pStyle w:val="Heading2"/>
        <w:ind w:left="567" w:hanging="568"/>
      </w:pPr>
      <w:bookmarkStart w:id="17" w:name="_Toc280950084"/>
      <w:r>
        <w:rPr>
          <w:rFonts w:hint="eastAsia"/>
        </w:rPr>
        <w:t>金融后台业务的分离和金融服务外包业务的国际国内转移</w:t>
      </w:r>
      <w:bookmarkEnd w:id="17"/>
    </w:p>
    <w:p w:rsidR="00B2035F" w:rsidRDefault="00B2035F" w:rsidP="00E42F3D">
      <w:r>
        <w:rPr>
          <w:rFonts w:hint="eastAsia"/>
        </w:rPr>
        <w:t>金融数据集中到济南的过程中，潍坊市的金融业是否能够及时确立自己的位置</w:t>
      </w:r>
    </w:p>
    <w:p w:rsidR="00B2035F" w:rsidRDefault="00B2035F" w:rsidP="00ED0AA9">
      <w:pPr>
        <w:pStyle w:val="Heading2"/>
        <w:ind w:left="567" w:hanging="568"/>
      </w:pPr>
      <w:bookmarkStart w:id="18" w:name="_Toc280950085"/>
      <w:r>
        <w:rPr>
          <w:rFonts w:hint="eastAsia"/>
        </w:rPr>
        <w:t>金融人才的巨大缺口</w:t>
      </w:r>
      <w:bookmarkEnd w:id="18"/>
    </w:p>
    <w:p w:rsidR="00E42F3D" w:rsidRPr="00E42F3D" w:rsidRDefault="00E42F3D" w:rsidP="00E42F3D"/>
    <w:p w:rsidR="00B2035F" w:rsidRDefault="00B2035F" w:rsidP="00ED0AA9">
      <w:pPr>
        <w:pStyle w:val="Heading2"/>
        <w:ind w:left="567" w:hanging="568"/>
      </w:pPr>
      <w:bookmarkStart w:id="19" w:name="_Toc280950086"/>
      <w:r>
        <w:rPr>
          <w:rFonts w:hint="eastAsia"/>
        </w:rPr>
        <w:t>由内部结构性风险和外部环境风险</w:t>
      </w:r>
      <w:bookmarkEnd w:id="19"/>
    </w:p>
    <w:p w:rsidR="00B2035F" w:rsidRDefault="00B2035F" w:rsidP="00E42F3D">
      <w:r>
        <w:rPr>
          <w:rFonts w:hint="eastAsia"/>
        </w:rPr>
        <w:t>环境带来的潜在威胁</w:t>
      </w:r>
    </w:p>
    <w:p w:rsidR="000933BD" w:rsidRPr="000933BD" w:rsidRDefault="000933BD" w:rsidP="000933BD"/>
    <w:p w:rsidR="002A7186" w:rsidRDefault="002A7186" w:rsidP="002A7186">
      <w:r>
        <w:rPr>
          <w:rFonts w:hint="eastAsia"/>
        </w:rPr>
        <w:t>正文内容（如</w:t>
      </w:r>
      <w:r w:rsidR="0014462E">
        <w:fldChar w:fldCharType="begin"/>
      </w:r>
      <w:r>
        <w:instrText xml:space="preserve"> </w:instrText>
      </w:r>
      <w:r>
        <w:rPr>
          <w:rFonts w:hint="eastAsia"/>
        </w:rPr>
        <w:instrText>REF _Ref279253814 \h</w:instrText>
      </w:r>
      <w:r>
        <w:instrText xml:space="preserve"> </w:instrText>
      </w:r>
      <w:r w:rsidR="0014462E">
        <w:fldChar w:fldCharType="separate"/>
      </w:r>
      <w:r w:rsidRPr="001D12E2">
        <w:rPr>
          <w:rFonts w:cs="Arial"/>
          <w:color w:val="000000"/>
        </w:rPr>
        <w:t>图</w:t>
      </w:r>
      <w:r>
        <w:rPr>
          <w:rFonts w:cs="Arial"/>
          <w:noProof/>
          <w:color w:val="000000"/>
        </w:rPr>
        <w:t>1</w:t>
      </w:r>
      <w:r w:rsidR="0014462E">
        <w:fldChar w:fldCharType="end"/>
      </w:r>
      <w:r>
        <w:rPr>
          <w:rFonts w:hint="eastAsia"/>
        </w:rPr>
        <w:t>）。</w:t>
      </w:r>
    </w:p>
    <w:p w:rsidR="002A7186" w:rsidRDefault="002A7186" w:rsidP="002A7186">
      <w:pPr>
        <w:pStyle w:val="Caption"/>
        <w:spacing w:after="0"/>
        <w:rPr>
          <w:lang w:eastAsia="zh-CN"/>
        </w:rPr>
      </w:pPr>
      <w:r w:rsidRPr="002D13F2">
        <w:rPr>
          <w:noProof/>
          <w:lang w:val="en-US" w:eastAsia="zh-CN"/>
        </w:rPr>
        <w:drawing>
          <wp:inline distT="0" distB="0" distL="0" distR="0">
            <wp:extent cx="3952875" cy="212407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53920" cy="2124637"/>
                    </a:xfrm>
                    <a:prstGeom prst="rect">
                      <a:avLst/>
                    </a:prstGeom>
                    <a:noFill/>
                    <a:ln w="9525">
                      <a:noFill/>
                      <a:miter lim="800000"/>
                      <a:headEnd/>
                      <a:tailEnd/>
                    </a:ln>
                  </pic:spPr>
                </pic:pic>
              </a:graphicData>
            </a:graphic>
          </wp:inline>
        </w:drawing>
      </w:r>
    </w:p>
    <w:p w:rsidR="002A7186" w:rsidRPr="00D81DDA" w:rsidRDefault="002A7186" w:rsidP="002A7186">
      <w:pPr>
        <w:spacing w:before="0" w:line="240" w:lineRule="auto"/>
        <w:rPr>
          <w:rFonts w:hAnsi="Times New Roman" w:cs="宋体"/>
          <w:bCs/>
          <w:i/>
          <w:spacing w:val="15"/>
          <w:sz w:val="20"/>
          <w:szCs w:val="16"/>
        </w:rPr>
      </w:pPr>
      <w:r w:rsidRPr="00D81DDA">
        <w:rPr>
          <w:rFonts w:hAnsi="Times New Roman" w:cs="宋体" w:hint="eastAsia"/>
          <w:bCs/>
          <w:i/>
          <w:spacing w:val="15"/>
          <w:sz w:val="20"/>
          <w:szCs w:val="16"/>
        </w:rPr>
        <w:t>数据来源：中华人民共和国国家统计局</w:t>
      </w:r>
      <w:r>
        <w:rPr>
          <w:rFonts w:hAnsi="Times New Roman" w:cs="宋体" w:hint="eastAsia"/>
          <w:bCs/>
          <w:i/>
          <w:spacing w:val="15"/>
          <w:sz w:val="20"/>
          <w:szCs w:val="16"/>
        </w:rPr>
        <w:t>。</w:t>
      </w:r>
    </w:p>
    <w:p w:rsidR="002A7186" w:rsidRPr="001D12E2" w:rsidRDefault="002A7186" w:rsidP="002A7186">
      <w:pPr>
        <w:pStyle w:val="a2"/>
        <w:rPr>
          <w:rFonts w:cs="Arial"/>
          <w:color w:val="000000"/>
        </w:rPr>
      </w:pPr>
      <w:bookmarkStart w:id="20" w:name="_Ref279253814"/>
      <w:r w:rsidRPr="001D12E2">
        <w:rPr>
          <w:rFonts w:cs="Arial"/>
          <w:color w:val="000000"/>
        </w:rPr>
        <w:t>图</w:t>
      </w:r>
      <w:r w:rsidR="0014462E" w:rsidRPr="001D12E2">
        <w:rPr>
          <w:rFonts w:cs="Arial"/>
          <w:color w:val="000000"/>
        </w:rPr>
        <w:fldChar w:fldCharType="begin"/>
      </w:r>
      <w:r w:rsidRPr="001D12E2">
        <w:rPr>
          <w:rFonts w:cs="Arial"/>
          <w:color w:val="000000"/>
        </w:rPr>
        <w:instrText xml:space="preserve"> SEQ </w:instrText>
      </w:r>
      <w:r w:rsidRPr="001D12E2">
        <w:rPr>
          <w:rFonts w:cs="Arial"/>
          <w:color w:val="000000"/>
        </w:rPr>
        <w:instrText>图</w:instrText>
      </w:r>
      <w:r w:rsidRPr="001D12E2">
        <w:rPr>
          <w:rFonts w:cs="Arial"/>
          <w:color w:val="000000"/>
        </w:rPr>
        <w:instrText xml:space="preserve"> \* ARABIC </w:instrText>
      </w:r>
      <w:r w:rsidR="0014462E" w:rsidRPr="001D12E2">
        <w:rPr>
          <w:rFonts w:cs="Arial"/>
          <w:color w:val="000000"/>
        </w:rPr>
        <w:fldChar w:fldCharType="separate"/>
      </w:r>
      <w:r>
        <w:rPr>
          <w:rFonts w:cs="Arial"/>
          <w:noProof/>
          <w:color w:val="000000"/>
        </w:rPr>
        <w:t>1</w:t>
      </w:r>
      <w:r w:rsidR="0014462E" w:rsidRPr="001D12E2">
        <w:rPr>
          <w:rFonts w:cs="Arial"/>
          <w:color w:val="000000"/>
        </w:rPr>
        <w:fldChar w:fldCharType="end"/>
      </w:r>
      <w:bookmarkEnd w:id="20"/>
      <w:r w:rsidRPr="001D12E2">
        <w:rPr>
          <w:rFonts w:cs="Arial"/>
          <w:color w:val="000000"/>
        </w:rPr>
        <w:t xml:space="preserve">  </w:t>
      </w:r>
      <w:r>
        <w:rPr>
          <w:rFonts w:cs="Arial" w:hint="eastAsia"/>
          <w:color w:val="000000"/>
        </w:rPr>
        <w:t>插图示例</w:t>
      </w:r>
    </w:p>
    <w:p w:rsidR="00003C86" w:rsidRDefault="00ED2AB0" w:rsidP="00003C86">
      <w:pPr>
        <w:pStyle w:val="Heading1"/>
      </w:pPr>
      <w:bookmarkStart w:id="21" w:name="_Toc280950087"/>
      <w:r>
        <w:rPr>
          <w:rFonts w:hint="eastAsia"/>
        </w:rPr>
        <w:t>潍坊市“十二五”金融业发展战略与目标</w:t>
      </w:r>
      <w:bookmarkEnd w:id="21"/>
    </w:p>
    <w:p w:rsidR="00003C86" w:rsidRDefault="00ED2AB0" w:rsidP="00003C86">
      <w:pPr>
        <w:pStyle w:val="Heading2"/>
        <w:ind w:left="567" w:hanging="568"/>
      </w:pPr>
      <w:bookmarkStart w:id="22" w:name="_Toc280950088"/>
      <w:r>
        <w:rPr>
          <w:rFonts w:hint="eastAsia"/>
        </w:rPr>
        <w:t>指导思想</w:t>
      </w:r>
      <w:bookmarkEnd w:id="22"/>
    </w:p>
    <w:p w:rsidR="009E2640" w:rsidRPr="009E2640" w:rsidRDefault="009E2640" w:rsidP="009E2640"/>
    <w:p w:rsidR="00003C86" w:rsidRDefault="00C04695" w:rsidP="00003C86">
      <w:pPr>
        <w:pStyle w:val="Heading2"/>
        <w:ind w:left="567" w:hanging="568"/>
      </w:pPr>
      <w:bookmarkStart w:id="23" w:name="_Toc280950089"/>
      <w:r>
        <w:rPr>
          <w:rFonts w:hint="eastAsia"/>
        </w:rPr>
        <w:t>发展</w:t>
      </w:r>
      <w:r w:rsidR="00ED2AB0">
        <w:rPr>
          <w:rFonts w:hint="eastAsia"/>
        </w:rPr>
        <w:t>定位</w:t>
      </w:r>
      <w:bookmarkEnd w:id="23"/>
    </w:p>
    <w:p w:rsidR="00C04695" w:rsidRPr="00C04695" w:rsidRDefault="00C04695" w:rsidP="00C04695">
      <w:r w:rsidRPr="00C04695">
        <w:rPr>
          <w:rFonts w:hint="eastAsia"/>
        </w:rPr>
        <w:t>金融特色名城、特色金融名城</w:t>
      </w:r>
    </w:p>
    <w:p w:rsidR="00C04695" w:rsidRPr="00C04695" w:rsidRDefault="00C04695" w:rsidP="00C04695">
      <w:r w:rsidRPr="00C04695">
        <w:rPr>
          <w:rFonts w:hint="eastAsia"/>
        </w:rPr>
        <w:t>作为国家的金融试点城市</w:t>
      </w:r>
    </w:p>
    <w:p w:rsidR="009E2640" w:rsidRDefault="00C04695" w:rsidP="009E2640">
      <w:r w:rsidRPr="00C04695">
        <w:rPr>
          <w:rFonts w:hint="eastAsia"/>
        </w:rPr>
        <w:t>城市群落发展、金融服务渗透度高的、服务农业产业化</w:t>
      </w:r>
      <w:r>
        <w:rPr>
          <w:rFonts w:hint="eastAsia"/>
        </w:rPr>
        <w:t>、城乡一体化水平高</w:t>
      </w:r>
    </w:p>
    <w:p w:rsidR="00C04695" w:rsidRDefault="00C04695" w:rsidP="00C04695">
      <w:pPr>
        <w:rPr>
          <w:b/>
        </w:rPr>
      </w:pPr>
      <w:r>
        <w:rPr>
          <w:rFonts w:hint="eastAsia"/>
          <w:b/>
        </w:rPr>
        <w:t>开创全国新一类的金融示范城市</w:t>
      </w:r>
      <w:r>
        <w:rPr>
          <w:rFonts w:hint="eastAsia"/>
          <w:b/>
        </w:rPr>
        <w:t>/</w:t>
      </w:r>
      <w:r>
        <w:rPr>
          <w:rFonts w:hint="eastAsia"/>
          <w:b/>
        </w:rPr>
        <w:t>形成山东金融业新的增长极</w:t>
      </w:r>
      <w:r>
        <w:rPr>
          <w:rFonts w:hint="eastAsia"/>
          <w:b/>
        </w:rPr>
        <w:t>/</w:t>
      </w:r>
    </w:p>
    <w:p w:rsidR="00C04695" w:rsidRDefault="00C04695" w:rsidP="00C04695">
      <w:pPr>
        <w:rPr>
          <w:b/>
        </w:rPr>
      </w:pPr>
      <w:r>
        <w:rPr>
          <w:rFonts w:hint="eastAsia"/>
          <w:b/>
        </w:rPr>
        <w:lastRenderedPageBreak/>
        <w:t>金融业成为潍坊经济发展新支柱，引领产业结构调整的步伐</w:t>
      </w:r>
    </w:p>
    <w:p w:rsidR="00C04695" w:rsidRDefault="00C04695" w:rsidP="00C04695">
      <w:pPr>
        <w:rPr>
          <w:b/>
        </w:rPr>
      </w:pPr>
      <w:r>
        <w:rPr>
          <w:rFonts w:hint="eastAsia"/>
          <w:b/>
        </w:rPr>
        <w:t>引领中国新型金融城市的发展，开创一条</w:t>
      </w:r>
    </w:p>
    <w:p w:rsidR="00C04695" w:rsidRDefault="00C04695" w:rsidP="00003C86">
      <w:pPr>
        <w:pStyle w:val="Heading2"/>
        <w:ind w:left="567" w:hanging="568"/>
      </w:pPr>
      <w:bookmarkStart w:id="24" w:name="_Toc280950090"/>
      <w:r>
        <w:rPr>
          <w:rFonts w:hint="eastAsia"/>
        </w:rPr>
        <w:t>发展战略</w:t>
      </w:r>
      <w:bookmarkEnd w:id="24"/>
    </w:p>
    <w:p w:rsidR="00C04695" w:rsidRDefault="00C04695" w:rsidP="00C04695">
      <w:pPr>
        <w:rPr>
          <w:b/>
        </w:rPr>
      </w:pPr>
      <w:r>
        <w:rPr>
          <w:rFonts w:hint="eastAsia"/>
          <w:b/>
        </w:rPr>
        <w:t>从量的发展到体系的建设</w:t>
      </w:r>
    </w:p>
    <w:p w:rsidR="00C04695" w:rsidRPr="00E84102" w:rsidRDefault="00C04695" w:rsidP="00C04695">
      <w:r w:rsidRPr="00E84102">
        <w:rPr>
          <w:rFonts w:hint="eastAsia"/>
        </w:rPr>
        <w:t>宏观：金融体制创新</w:t>
      </w:r>
      <w:r>
        <w:rPr>
          <w:rFonts w:hint="eastAsia"/>
        </w:rPr>
        <w:t>（金融、财政、产业）</w:t>
      </w:r>
      <w:r>
        <w:rPr>
          <w:rFonts w:hint="eastAsia"/>
        </w:rPr>
        <w:t xml:space="preserve"> </w:t>
      </w:r>
      <w:r>
        <w:rPr>
          <w:rFonts w:hint="eastAsia"/>
        </w:rPr>
        <w:t>大金融体制创新体系</w:t>
      </w:r>
    </w:p>
    <w:p w:rsidR="00C04695" w:rsidRDefault="00C04695" w:rsidP="00C04695">
      <w:r>
        <w:rPr>
          <w:rFonts w:hint="eastAsia"/>
        </w:rPr>
        <w:t>中观：外部环境、内部环境（中介的参与，横向间的协作）</w:t>
      </w:r>
    </w:p>
    <w:p w:rsidR="00C04695" w:rsidRPr="00E84102" w:rsidRDefault="00C04695" w:rsidP="00C04695">
      <w:r w:rsidRPr="00E84102">
        <w:rPr>
          <w:rFonts w:hint="eastAsia"/>
        </w:rPr>
        <w:t>微观：产品和服务</w:t>
      </w:r>
    </w:p>
    <w:p w:rsidR="00C04695" w:rsidRDefault="00C04695" w:rsidP="00C04695"/>
    <w:p w:rsidR="00C04695" w:rsidRDefault="00C04695" w:rsidP="00C04695">
      <w:r>
        <w:rPr>
          <w:rFonts w:hint="eastAsia"/>
        </w:rPr>
        <w:t>机构间的体系</w:t>
      </w:r>
    </w:p>
    <w:p w:rsidR="00C04695" w:rsidRDefault="00C04695" w:rsidP="00C04695">
      <w:r>
        <w:rPr>
          <w:rFonts w:hint="eastAsia"/>
        </w:rPr>
        <w:t>要素间的体系</w:t>
      </w:r>
    </w:p>
    <w:p w:rsidR="00C04695" w:rsidRDefault="00C04695" w:rsidP="00C04695">
      <w:r>
        <w:rPr>
          <w:rFonts w:hint="eastAsia"/>
        </w:rPr>
        <w:t>服务间的体系</w:t>
      </w:r>
    </w:p>
    <w:p w:rsidR="00C04695" w:rsidRDefault="00C04695" w:rsidP="00C04695"/>
    <w:p w:rsidR="00C04695" w:rsidRDefault="00C04695" w:rsidP="00C04695">
      <w:r>
        <w:rPr>
          <w:rFonts w:hint="eastAsia"/>
        </w:rPr>
        <w:t>金融开放体系，充分把自己的金融体系和全国和全球的金融体系相结合嫁接</w:t>
      </w:r>
    </w:p>
    <w:p w:rsidR="009E2640" w:rsidRDefault="00C04695" w:rsidP="00C04695">
      <w:pPr>
        <w:pStyle w:val="Heading2"/>
        <w:ind w:left="567" w:hanging="568"/>
      </w:pPr>
      <w:bookmarkStart w:id="25" w:name="_Toc280950091"/>
      <w:r>
        <w:rPr>
          <w:rFonts w:hint="eastAsia"/>
        </w:rPr>
        <w:t>总体发展目标</w:t>
      </w:r>
      <w:bookmarkEnd w:id="25"/>
    </w:p>
    <w:p w:rsidR="00C04695" w:rsidRDefault="00C04695" w:rsidP="00C04695"/>
    <w:p w:rsidR="00C04695" w:rsidRPr="00C04695" w:rsidRDefault="00C04695" w:rsidP="00C04695">
      <w:pPr>
        <w:pStyle w:val="Heading2"/>
        <w:ind w:left="567" w:hanging="568"/>
      </w:pPr>
      <w:bookmarkStart w:id="26" w:name="_Toc280950092"/>
      <w:r>
        <w:rPr>
          <w:rFonts w:hint="eastAsia"/>
        </w:rPr>
        <w:t>重点突破目标</w:t>
      </w:r>
      <w:bookmarkEnd w:id="26"/>
    </w:p>
    <w:p w:rsidR="00C04695" w:rsidRPr="00C04695" w:rsidRDefault="00C04695" w:rsidP="00C04695">
      <w:r w:rsidRPr="00C04695">
        <w:rPr>
          <w:rFonts w:hint="eastAsia"/>
        </w:rPr>
        <w:t>一批新兴的交易所：农产品、产权、股权、环境（戈爱晶）</w:t>
      </w:r>
    </w:p>
    <w:p w:rsidR="00C04695" w:rsidRPr="00C04695" w:rsidRDefault="00C04695" w:rsidP="00C04695">
      <w:r w:rsidRPr="00C04695">
        <w:rPr>
          <w:rFonts w:hint="eastAsia"/>
        </w:rPr>
        <w:t>信用体系（高菲）</w:t>
      </w:r>
    </w:p>
    <w:p w:rsidR="00C04695" w:rsidRPr="00C04695" w:rsidRDefault="00C04695" w:rsidP="00C04695">
      <w:r w:rsidRPr="00C04695">
        <w:rPr>
          <w:rFonts w:hint="eastAsia"/>
        </w:rPr>
        <w:t>人才培养（含金融研究院）：（金雪）</w:t>
      </w:r>
    </w:p>
    <w:p w:rsidR="00C04695" w:rsidRPr="00C04695" w:rsidRDefault="00C04695" w:rsidP="00C04695">
      <w:r w:rsidRPr="00C04695">
        <w:rPr>
          <w:rFonts w:hint="eastAsia"/>
        </w:rPr>
        <w:t>集成金融产品：小额打包贷款、企业集合债（戈爱晶）</w:t>
      </w:r>
    </w:p>
    <w:p w:rsidR="00C04695" w:rsidRPr="00C04695" w:rsidRDefault="00C04695" w:rsidP="00C04695">
      <w:r w:rsidRPr="00C04695">
        <w:rPr>
          <w:rFonts w:hint="eastAsia"/>
        </w:rPr>
        <w:t>立体服务网络：金融产品超市（高菲）</w:t>
      </w:r>
    </w:p>
    <w:p w:rsidR="00C04695" w:rsidRPr="00C04695" w:rsidRDefault="00C04695" w:rsidP="00C04695">
      <w:r w:rsidRPr="00C04695">
        <w:rPr>
          <w:rFonts w:hint="eastAsia"/>
        </w:rPr>
        <w:t>新兴金融业态的导入</w:t>
      </w:r>
      <w:r w:rsidRPr="00C04695">
        <w:rPr>
          <w:rFonts w:hint="eastAsia"/>
        </w:rPr>
        <w:t>-</w:t>
      </w:r>
      <w:r w:rsidRPr="00C04695">
        <w:rPr>
          <w:rFonts w:hint="eastAsia"/>
        </w:rPr>
        <w:t>服务外包：（欧媛）</w:t>
      </w:r>
    </w:p>
    <w:p w:rsidR="00C04695" w:rsidRPr="00C04695" w:rsidRDefault="00C04695" w:rsidP="00C04695">
      <w:r w:rsidRPr="00C04695">
        <w:rPr>
          <w:rFonts w:hint="eastAsia"/>
        </w:rPr>
        <w:t>产业投资基金（无锡）（赵玥）</w:t>
      </w:r>
    </w:p>
    <w:p w:rsidR="00C04695" w:rsidRPr="00C04695" w:rsidRDefault="00C04695" w:rsidP="00C04695">
      <w:r w:rsidRPr="00C04695">
        <w:rPr>
          <w:rFonts w:hint="eastAsia"/>
        </w:rPr>
        <w:t>金融控股公司（实业为基础的金融控股基金）（赵玥）</w:t>
      </w:r>
    </w:p>
    <w:p w:rsidR="00C04695" w:rsidRPr="00C04695" w:rsidRDefault="00C04695" w:rsidP="00C04695">
      <w:r w:rsidRPr="00C04695">
        <w:rPr>
          <w:rFonts w:hint="eastAsia"/>
        </w:rPr>
        <w:t>农村金融服务示范基地（三农服务，保险、扩大质押范围等，农村服务的网点）（戈爱晶）</w:t>
      </w:r>
    </w:p>
    <w:p w:rsidR="00C04695" w:rsidRPr="00C04695" w:rsidRDefault="00C04695" w:rsidP="00C04695">
      <w:r w:rsidRPr="00C04695">
        <w:rPr>
          <w:rFonts w:hint="eastAsia"/>
        </w:rPr>
        <w:t>城乡一体化金融服务试验区（农业产业化供应链金融、新农村建设……）（戈爱晶）</w:t>
      </w:r>
    </w:p>
    <w:p w:rsidR="00003C86" w:rsidRDefault="00ED2AB0" w:rsidP="00003C86">
      <w:pPr>
        <w:pStyle w:val="Heading2"/>
        <w:ind w:left="567" w:hanging="568"/>
      </w:pPr>
      <w:bookmarkStart w:id="27" w:name="_Toc280950093"/>
      <w:r>
        <w:rPr>
          <w:rFonts w:hint="eastAsia"/>
        </w:rPr>
        <w:lastRenderedPageBreak/>
        <w:t>空间布局</w:t>
      </w:r>
      <w:bookmarkEnd w:id="27"/>
    </w:p>
    <w:p w:rsidR="009E2640" w:rsidRPr="009E2640" w:rsidRDefault="009E2640" w:rsidP="009E2640"/>
    <w:p w:rsidR="00003C86" w:rsidRDefault="00003C86" w:rsidP="00003C86">
      <w:pPr>
        <w:pStyle w:val="Heading1"/>
      </w:pPr>
      <w:bookmarkStart w:id="28" w:name="_Toc280950094"/>
      <w:r>
        <w:rPr>
          <w:rFonts w:hint="eastAsia"/>
        </w:rPr>
        <w:t>4.</w:t>
      </w:r>
      <w:r>
        <w:rPr>
          <w:rFonts w:hint="eastAsia"/>
        </w:rPr>
        <w:tab/>
      </w:r>
      <w:r w:rsidR="00720B16">
        <w:rPr>
          <w:rFonts w:hint="eastAsia"/>
        </w:rPr>
        <w:t>潍坊市“十二五”金融业发展重点工作和措施</w:t>
      </w:r>
      <w:bookmarkEnd w:id="28"/>
    </w:p>
    <w:p w:rsidR="00003C86" w:rsidRPr="00720B16" w:rsidRDefault="00720B16" w:rsidP="00003C86">
      <w:pPr>
        <w:pStyle w:val="Heading2"/>
        <w:ind w:left="567" w:hanging="568"/>
        <w:rPr>
          <w:rFonts w:ascii="Arial" w:hAnsi="Arial" w:cs="Arial"/>
        </w:rPr>
      </w:pPr>
      <w:bookmarkStart w:id="29" w:name="_Toc280950095"/>
      <w:r w:rsidRPr="00720B16">
        <w:rPr>
          <w:rFonts w:ascii="Arial" w:hAnsi="Arial" w:cs="Arial"/>
        </w:rPr>
        <w:t>A</w:t>
      </w:r>
      <w:r w:rsidRPr="00720B16">
        <w:rPr>
          <w:rFonts w:ascii="Arial" w:cs="Arial"/>
        </w:rPr>
        <w:t>措施</w:t>
      </w:r>
      <w:bookmarkEnd w:id="29"/>
    </w:p>
    <w:p w:rsidR="009E2640" w:rsidRPr="00720B16" w:rsidRDefault="009E2640" w:rsidP="009E2640">
      <w:pPr>
        <w:rPr>
          <w:rFonts w:cs="Arial"/>
        </w:rPr>
      </w:pPr>
    </w:p>
    <w:p w:rsidR="00003C86" w:rsidRPr="00720B16" w:rsidRDefault="00720B16" w:rsidP="00003C86">
      <w:pPr>
        <w:pStyle w:val="Heading2"/>
        <w:ind w:left="567" w:hanging="568"/>
        <w:rPr>
          <w:rFonts w:ascii="Arial" w:hAnsi="Arial" w:cs="Arial"/>
        </w:rPr>
      </w:pPr>
      <w:bookmarkStart w:id="30" w:name="_Toc280950096"/>
      <w:r w:rsidRPr="00720B16">
        <w:rPr>
          <w:rFonts w:ascii="Arial" w:hAnsi="Arial" w:cs="Arial"/>
        </w:rPr>
        <w:t>B</w:t>
      </w:r>
      <w:r w:rsidRPr="00720B16">
        <w:rPr>
          <w:rFonts w:ascii="Arial" w:cs="Arial"/>
        </w:rPr>
        <w:t>措施</w:t>
      </w:r>
      <w:bookmarkEnd w:id="30"/>
    </w:p>
    <w:p w:rsidR="009E2640" w:rsidRPr="00720B16" w:rsidRDefault="009E2640" w:rsidP="009E2640">
      <w:pPr>
        <w:rPr>
          <w:rFonts w:cs="Arial"/>
        </w:rPr>
      </w:pPr>
    </w:p>
    <w:p w:rsidR="00003C86" w:rsidRPr="00720B16" w:rsidRDefault="00720B16" w:rsidP="00003C86">
      <w:pPr>
        <w:pStyle w:val="Heading2"/>
        <w:ind w:left="567" w:hanging="568"/>
        <w:rPr>
          <w:rFonts w:ascii="Arial" w:hAnsi="Arial" w:cs="Arial"/>
        </w:rPr>
      </w:pPr>
      <w:bookmarkStart w:id="31" w:name="_Toc280950097"/>
      <w:r w:rsidRPr="00720B16">
        <w:rPr>
          <w:rFonts w:ascii="Arial" w:hAnsi="Arial" w:cs="Arial"/>
        </w:rPr>
        <w:t>C</w:t>
      </w:r>
      <w:r w:rsidRPr="00720B16">
        <w:rPr>
          <w:rFonts w:ascii="Arial" w:cs="Arial"/>
        </w:rPr>
        <w:t>措施</w:t>
      </w:r>
      <w:bookmarkEnd w:id="31"/>
    </w:p>
    <w:p w:rsidR="009E2640" w:rsidRPr="009E2640" w:rsidRDefault="009E2640" w:rsidP="009E2640"/>
    <w:p w:rsidR="009E2640" w:rsidRPr="009E2640" w:rsidRDefault="009E2640" w:rsidP="009E2640"/>
    <w:p w:rsidR="00003C86" w:rsidRPr="00003C86" w:rsidRDefault="00003C86" w:rsidP="00003C86"/>
    <w:p w:rsidR="00FB5FBE" w:rsidRPr="002A7186" w:rsidRDefault="0047272E" w:rsidP="002A7186">
      <w:pPr>
        <w:overflowPunct/>
        <w:autoSpaceDE/>
        <w:autoSpaceDN/>
        <w:adjustRightInd/>
        <w:spacing w:before="0" w:after="0" w:line="240" w:lineRule="auto"/>
        <w:ind w:firstLine="0"/>
        <w:jc w:val="left"/>
        <w:textAlignment w:val="auto"/>
        <w:rPr>
          <w:rFonts w:eastAsia="黑体"/>
          <w:b/>
          <w:sz w:val="28"/>
          <w:szCs w:val="22"/>
        </w:rPr>
      </w:pPr>
      <w:r>
        <w:br w:type="page"/>
      </w:r>
    </w:p>
    <w:p w:rsidR="00FE4009" w:rsidRDefault="00FE4009" w:rsidP="002012D2">
      <w:pPr>
        <w:sectPr w:rsidR="00FE4009" w:rsidSect="00380478">
          <w:headerReference w:type="default" r:id="rId11"/>
          <w:footerReference w:type="default" r:id="rId12"/>
          <w:pgSz w:w="11907" w:h="16840" w:code="9"/>
          <w:pgMar w:top="1814" w:right="1588" w:bottom="1440" w:left="1701" w:header="567" w:footer="720" w:gutter="0"/>
          <w:cols w:space="720"/>
          <w:docGrid w:linePitch="360"/>
        </w:sectPr>
      </w:pPr>
    </w:p>
    <w:p w:rsidR="00FE4009" w:rsidRPr="00627C9D" w:rsidRDefault="00FE4009" w:rsidP="002012D2">
      <w:r>
        <w:lastRenderedPageBreak/>
        <w:tab/>
      </w:r>
    </w:p>
    <w:sectPr w:rsidR="00FE4009" w:rsidRPr="00627C9D" w:rsidSect="000364DE">
      <w:headerReference w:type="default" r:id="rId13"/>
      <w:footerReference w:type="default" r:id="rId14"/>
      <w:pgSz w:w="11907" w:h="16840" w:code="9"/>
      <w:pgMar w:top="1814" w:right="1588" w:bottom="1440" w:left="1588"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A8" w:rsidRDefault="000155A8" w:rsidP="002012D2">
      <w:r>
        <w:separator/>
      </w:r>
    </w:p>
    <w:p w:rsidR="000155A8" w:rsidRDefault="000155A8" w:rsidP="002012D2"/>
    <w:p w:rsidR="000155A8" w:rsidRDefault="000155A8" w:rsidP="002012D2"/>
  </w:endnote>
  <w:endnote w:type="continuationSeparator" w:id="0">
    <w:p w:rsidR="000155A8" w:rsidRDefault="000155A8" w:rsidP="002012D2">
      <w:r>
        <w:continuationSeparator/>
      </w:r>
    </w:p>
    <w:p w:rsidR="000155A8" w:rsidRDefault="000155A8" w:rsidP="002012D2"/>
    <w:p w:rsidR="000155A8" w:rsidRDefault="000155A8" w:rsidP="002012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EYInterstate Light">
    <w:altName w:val="Arial Narrow"/>
    <w:charset w:val="00"/>
    <w:family w:val="auto"/>
    <w:pitch w:val="variable"/>
    <w:sig w:usb0="00000001" w:usb1="5000206A" w:usb2="00000000" w:usb3="00000000" w:csb0="0000009F" w:csb1="00000000"/>
  </w:font>
  <w:font w:name="Tahoma">
    <w:panose1 w:val="020B0604030504040204"/>
    <w:charset w:val="00"/>
    <w:family w:val="swiss"/>
    <w:pitch w:val="variable"/>
    <w:sig w:usb0="E1002AFF" w:usb1="C000605B" w:usb2="00000029" w:usb3="00000000" w:csb0="000101FF" w:csb1="00000000"/>
  </w:font>
  <w:font w:name="EYInterstate">
    <w:charset w:val="00"/>
    <w:family w:val="auto"/>
    <w:pitch w:val="variable"/>
    <w:sig w:usb0="A00002AF" w:usb1="5000206A"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YInterstate (TT) Bold">
    <w:altName w:val="Times New Roma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Pr="002D0842" w:rsidRDefault="00003C86" w:rsidP="002012D2">
    <w:pPr>
      <w:pStyle w:val="Footer"/>
    </w:pPr>
    <w:r>
      <w:rPr>
        <w:noProof/>
        <w:lang w:val="en-US"/>
      </w:rPr>
      <w:drawing>
        <wp:anchor distT="0" distB="0" distL="114300" distR="114300" simplePos="0" relativeHeight="251658752" behindDoc="1" locked="1" layoutInCell="1" allowOverlap="1">
          <wp:simplePos x="0" y="0"/>
          <wp:positionH relativeFrom="page">
            <wp:posOffset>2743200</wp:posOffset>
          </wp:positionH>
          <wp:positionV relativeFrom="page">
            <wp:posOffset>9867900</wp:posOffset>
          </wp:positionV>
          <wp:extent cx="2019300" cy="390525"/>
          <wp:effectExtent l="0" t="0" r="0" b="0"/>
          <wp:wrapNone/>
          <wp:docPr id="2" name="Picture 2" descr="cover_portrait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_portrait_A4"/>
                  <pic:cNvPicPr>
                    <a:picLocks noChangeAspect="1" noChangeArrowheads="1"/>
                  </pic:cNvPicPr>
                </pic:nvPicPr>
                <pic:blipFill>
                  <a:blip r:embed="rId1"/>
                  <a:srcRect l="36325" t="92268" r="36935" b="4082"/>
                  <a:stretch>
                    <a:fillRect/>
                  </a:stretch>
                </pic:blipFill>
                <pic:spPr bwMode="auto">
                  <a:xfrm>
                    <a:off x="0" y="0"/>
                    <a:ext cx="2019300" cy="39052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Default="00003C86" w:rsidP="00A67477">
    <w:pPr>
      <w:pStyle w:val="Footer"/>
      <w:wordWrap w:val="0"/>
    </w:pPr>
    <w:r w:rsidRPr="00B31260">
      <w:rPr>
        <w:lang w:val="en-US"/>
      </w:rPr>
      <w:t xml:space="preserve">© Ernst &amp; Young (China) Advisory Limited 2010. </w:t>
    </w:r>
    <w:r>
      <w:rPr>
        <w:lang w:val="en-US"/>
      </w:rPr>
      <w:t xml:space="preserve">            </w:t>
    </w:r>
    <w:r>
      <w:rPr>
        <w:rFonts w:hint="eastAsia"/>
        <w:lang w:val="en-US"/>
      </w:rPr>
      <w:t xml:space="preserve">                                                 </w:t>
    </w:r>
    <w:r>
      <w:rPr>
        <w:lang w:val="en-US"/>
      </w:rPr>
      <w:t xml:space="preserve">  </w:t>
    </w:r>
    <w:r w:rsidR="0014462E" w:rsidRPr="00806F24">
      <w:rPr>
        <w:rFonts w:ascii="Arial" w:hAnsi="Arial"/>
        <w:sz w:val="20"/>
      </w:rPr>
      <w:fldChar w:fldCharType="begin"/>
    </w:r>
    <w:r w:rsidRPr="00806F24">
      <w:rPr>
        <w:rFonts w:ascii="Arial" w:hAnsi="Arial"/>
        <w:sz w:val="20"/>
      </w:rPr>
      <w:instrText>PAGE</w:instrText>
    </w:r>
    <w:r w:rsidR="0014462E" w:rsidRPr="00806F24">
      <w:rPr>
        <w:rFonts w:ascii="Arial" w:hAnsi="Arial"/>
        <w:sz w:val="20"/>
      </w:rPr>
      <w:fldChar w:fldCharType="separate"/>
    </w:r>
    <w:r w:rsidR="004B74FE">
      <w:rPr>
        <w:rFonts w:ascii="Arial" w:hAnsi="Arial"/>
        <w:noProof/>
        <w:sz w:val="20"/>
      </w:rPr>
      <w:t>9</w:t>
    </w:r>
    <w:r w:rsidR="0014462E" w:rsidRPr="00806F24">
      <w:rPr>
        <w:rFonts w:ascii="Arial" w:hAnsi="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Pr="00AD4EA4" w:rsidRDefault="00003C86" w:rsidP="00201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A8" w:rsidRDefault="000155A8" w:rsidP="002012D2">
      <w:r>
        <w:separator/>
      </w:r>
    </w:p>
    <w:p w:rsidR="000155A8" w:rsidRDefault="000155A8" w:rsidP="002012D2"/>
    <w:p w:rsidR="000155A8" w:rsidRDefault="000155A8" w:rsidP="002012D2"/>
  </w:footnote>
  <w:footnote w:type="continuationSeparator" w:id="0">
    <w:p w:rsidR="000155A8" w:rsidRDefault="000155A8" w:rsidP="002012D2">
      <w:r>
        <w:continuationSeparator/>
      </w:r>
    </w:p>
    <w:p w:rsidR="000155A8" w:rsidRDefault="000155A8" w:rsidP="002012D2"/>
    <w:p w:rsidR="000155A8" w:rsidRDefault="000155A8" w:rsidP="002012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Default="00003C86" w:rsidP="002012D2">
    <w:pPr>
      <w:pStyle w:val="Header"/>
    </w:pPr>
    <w:r>
      <w:rPr>
        <w:noProof/>
        <w:lang w:val="en-US"/>
      </w:rPr>
      <w:drawing>
        <wp:anchor distT="0" distB="0" distL="114300" distR="114300" simplePos="0" relativeHeight="251657728" behindDoc="1" locked="1" layoutInCell="1" allowOverlap="1">
          <wp:simplePos x="0" y="0"/>
          <wp:positionH relativeFrom="page">
            <wp:posOffset>0</wp:posOffset>
          </wp:positionH>
          <wp:positionV relativeFrom="page">
            <wp:posOffset>-663575</wp:posOffset>
          </wp:positionV>
          <wp:extent cx="7552690" cy="8477250"/>
          <wp:effectExtent l="0" t="0" r="0" b="0"/>
          <wp:wrapNone/>
          <wp:docPr id="1" name="Picture 21" descr="cover_portrait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ver_portrait_A4"/>
                  <pic:cNvPicPr>
                    <a:picLocks noChangeAspect="1" noChangeArrowheads="1"/>
                  </pic:cNvPicPr>
                </pic:nvPicPr>
                <pic:blipFill>
                  <a:blip r:embed="rId1"/>
                  <a:srcRect b="20772"/>
                  <a:stretch>
                    <a:fillRect/>
                  </a:stretch>
                </pic:blipFill>
                <pic:spPr bwMode="auto">
                  <a:xfrm>
                    <a:off x="0" y="0"/>
                    <a:ext cx="7552690" cy="8477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Default="00003C86" w:rsidP="002012D2">
    <w:pPr>
      <w:pStyle w:val="Header"/>
    </w:pPr>
    <w:r>
      <w:rPr>
        <w:noProof/>
        <w:lang w:val="en-US"/>
      </w:rPr>
      <w:drawing>
        <wp:anchor distT="0" distB="0" distL="114300" distR="114300" simplePos="0" relativeHeight="251656704" behindDoc="1" locked="0" layoutInCell="1" allowOverlap="1">
          <wp:simplePos x="0" y="0"/>
          <wp:positionH relativeFrom="column">
            <wp:posOffset>-1138555</wp:posOffset>
          </wp:positionH>
          <wp:positionV relativeFrom="paragraph">
            <wp:posOffset>-366395</wp:posOffset>
          </wp:positionV>
          <wp:extent cx="3054985" cy="941705"/>
          <wp:effectExtent l="19050" t="0" r="0" b="0"/>
          <wp:wrapNone/>
          <wp:docPr id="3" name="图片 12" descr="color b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color beam"/>
                  <pic:cNvPicPr>
                    <a:picLocks noChangeAspect="1" noChangeArrowheads="1"/>
                  </pic:cNvPicPr>
                </pic:nvPicPr>
                <pic:blipFill>
                  <a:blip r:embed="rId1"/>
                  <a:srcRect/>
                  <a:stretch>
                    <a:fillRect/>
                  </a:stretch>
                </pic:blipFill>
                <pic:spPr bwMode="auto">
                  <a:xfrm>
                    <a:off x="0" y="0"/>
                    <a:ext cx="3054985" cy="94170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86" w:rsidRPr="000364DE" w:rsidRDefault="00003C86" w:rsidP="000364DE">
    <w:pPr>
      <w:pStyle w:val="Header"/>
      <w:spacing w:before="0" w:after="0" w:line="240" w:lineRule="auto"/>
      <w:ind w:firstLine="0"/>
      <w:rPr>
        <w:sz w:val="20"/>
      </w:rPr>
    </w:pPr>
  </w:p>
  <w:p w:rsidR="00003C86" w:rsidRPr="000364DE" w:rsidRDefault="00003C86" w:rsidP="000364DE">
    <w:pPr>
      <w:pStyle w:val="Header"/>
      <w:spacing w:before="0" w:after="0" w:line="240" w:lineRule="auto"/>
      <w:ind w:firstLine="0"/>
      <w:rPr>
        <w:sz w:val="20"/>
      </w:rPr>
    </w:pPr>
  </w:p>
  <w:p w:rsidR="00003C86" w:rsidRPr="000364DE" w:rsidRDefault="00003C86" w:rsidP="000364DE">
    <w:pPr>
      <w:pStyle w:val="Header"/>
      <w:spacing w:before="0" w:after="0" w:line="240" w:lineRule="auto"/>
      <w:ind w:firstLine="0"/>
      <w:rPr>
        <w:sz w:val="20"/>
      </w:rPr>
    </w:pPr>
    <w:r w:rsidRPr="000364DE">
      <w:rPr>
        <w:rFonts w:hint="eastAsia"/>
        <w:sz w:val="20"/>
      </w:rPr>
      <w:t xml:space="preserve">Ernst &amp; Young </w:t>
    </w:r>
    <w:r w:rsidRPr="000364DE">
      <w:rPr>
        <w:rFonts w:hint="eastAsia"/>
        <w:sz w:val="20"/>
      </w:rPr>
      <w:t>安永</w:t>
    </w:r>
  </w:p>
  <w:p w:rsidR="00003C86" w:rsidRPr="000364DE" w:rsidRDefault="00003C86" w:rsidP="000364DE">
    <w:pPr>
      <w:pStyle w:val="Header"/>
      <w:spacing w:before="0" w:after="0" w:line="240" w:lineRule="auto"/>
      <w:ind w:firstLine="0"/>
      <w:rPr>
        <w:sz w:val="20"/>
      </w:rPr>
    </w:pPr>
    <w:r w:rsidRPr="000364DE">
      <w:rPr>
        <w:rFonts w:hint="eastAsia"/>
        <w:sz w:val="20"/>
      </w:rPr>
      <w:t xml:space="preserve">Assurance </w:t>
    </w:r>
    <w:r w:rsidRPr="000364DE">
      <w:rPr>
        <w:rFonts w:hint="eastAsia"/>
        <w:sz w:val="20"/>
      </w:rPr>
      <w:t>审计</w:t>
    </w:r>
    <w:r w:rsidRPr="000364DE">
      <w:rPr>
        <w:rFonts w:hint="eastAsia"/>
        <w:sz w:val="20"/>
      </w:rPr>
      <w:t xml:space="preserve">|Tax </w:t>
    </w:r>
    <w:r w:rsidRPr="000364DE">
      <w:rPr>
        <w:rFonts w:hint="eastAsia"/>
        <w:sz w:val="20"/>
      </w:rPr>
      <w:t>税务</w:t>
    </w:r>
    <w:r w:rsidRPr="000364DE">
      <w:rPr>
        <w:rFonts w:hint="eastAsia"/>
        <w:sz w:val="20"/>
      </w:rPr>
      <w:t xml:space="preserve">|Transactions </w:t>
    </w:r>
    <w:r w:rsidRPr="000364DE">
      <w:rPr>
        <w:rFonts w:hint="eastAsia"/>
        <w:sz w:val="20"/>
      </w:rPr>
      <w:t>财务交易</w:t>
    </w:r>
    <w:r w:rsidRPr="000364DE">
      <w:rPr>
        <w:rFonts w:hint="eastAsia"/>
        <w:sz w:val="20"/>
      </w:rPr>
      <w:t xml:space="preserve">|Advisory </w:t>
    </w:r>
    <w:r w:rsidRPr="000364DE">
      <w:rPr>
        <w:rFonts w:hint="eastAsia"/>
        <w:sz w:val="20"/>
      </w:rPr>
      <w:t>咨询</w:t>
    </w:r>
  </w:p>
  <w:p w:rsidR="00003C86" w:rsidRDefault="00003C86" w:rsidP="000364DE">
    <w:pPr>
      <w:pStyle w:val="Header"/>
      <w:spacing w:before="0" w:after="0" w:line="240" w:lineRule="auto"/>
      <w:ind w:firstLine="0"/>
      <w:rPr>
        <w:sz w:val="20"/>
      </w:rPr>
    </w:pPr>
  </w:p>
  <w:p w:rsidR="00003C86" w:rsidRDefault="00003C86" w:rsidP="000364DE">
    <w:pPr>
      <w:pStyle w:val="Header"/>
      <w:spacing w:before="0" w:after="0" w:line="240" w:lineRule="auto"/>
      <w:ind w:firstLine="0"/>
      <w:rPr>
        <w:sz w:val="20"/>
      </w:rPr>
    </w:pPr>
  </w:p>
  <w:p w:rsidR="00003C86" w:rsidRPr="000364DE" w:rsidRDefault="00003C86" w:rsidP="000364DE">
    <w:pPr>
      <w:pStyle w:val="Header"/>
      <w:spacing w:before="0" w:after="0" w:line="240" w:lineRule="auto"/>
      <w:ind w:firstLine="0"/>
      <w:rPr>
        <w:sz w:val="20"/>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关于安永</w:t>
    </w: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安永是全球领先的审计、税务、财务交易和咨询服务机构之一。拥有共同的信念以及对优质服务坚定不移的承诺把我们全球各地</w:t>
    </w:r>
    <w:r w:rsidRPr="000364DE">
      <w:rPr>
        <w:rFonts w:hint="eastAsia"/>
        <w:sz w:val="18"/>
        <w:szCs w:val="18"/>
      </w:rPr>
      <w:t>144,000</w:t>
    </w:r>
    <w:r w:rsidRPr="000364DE">
      <w:rPr>
        <w:rFonts w:hint="eastAsia"/>
        <w:sz w:val="18"/>
        <w:szCs w:val="18"/>
      </w:rPr>
      <w:t>名员工联系在一起。亦因安永能为员工、客户和社会各界发展潜能，我们在行业中别树一帜。</w:t>
    </w:r>
  </w:p>
  <w:p w:rsidR="00003C86" w:rsidRPr="000364DE" w:rsidRDefault="00003C86" w:rsidP="000364DE">
    <w:pPr>
      <w:pStyle w:val="Header"/>
      <w:tabs>
        <w:tab w:val="clear" w:pos="4320"/>
      </w:tabs>
      <w:spacing w:before="0" w:after="0" w:line="240" w:lineRule="auto"/>
      <w:ind w:rightChars="1865" w:right="4476" w:firstLine="0"/>
      <w:rPr>
        <w:sz w:val="18"/>
        <w:szCs w:val="18"/>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如欲进一步了解安永，请浏览</w:t>
    </w:r>
    <w:r w:rsidRPr="000364DE">
      <w:rPr>
        <w:rFonts w:hint="eastAsia"/>
        <w:sz w:val="18"/>
        <w:szCs w:val="18"/>
      </w:rPr>
      <w:t>www.ey.com</w:t>
    </w:r>
    <w:r w:rsidRPr="000364DE">
      <w:rPr>
        <w:rFonts w:hint="eastAsia"/>
        <w:sz w:val="18"/>
        <w:szCs w:val="18"/>
      </w:rPr>
      <w:t>。</w:t>
    </w:r>
  </w:p>
  <w:p w:rsidR="00003C86" w:rsidRPr="000364DE" w:rsidRDefault="00003C86" w:rsidP="000364DE">
    <w:pPr>
      <w:pStyle w:val="Header"/>
      <w:tabs>
        <w:tab w:val="clear" w:pos="4320"/>
      </w:tabs>
      <w:spacing w:before="0" w:after="0" w:line="240" w:lineRule="auto"/>
      <w:ind w:rightChars="1865" w:right="4476" w:firstLine="0"/>
      <w:rPr>
        <w:sz w:val="18"/>
        <w:szCs w:val="18"/>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安永是指</w:t>
    </w:r>
    <w:r w:rsidRPr="000364DE">
      <w:rPr>
        <w:rFonts w:hint="eastAsia"/>
        <w:sz w:val="18"/>
        <w:szCs w:val="18"/>
      </w:rPr>
      <w:t>Ernst &amp; Young Global Limited</w:t>
    </w:r>
    <w:r w:rsidRPr="000364DE">
      <w:rPr>
        <w:rFonts w:hint="eastAsia"/>
        <w:sz w:val="18"/>
        <w:szCs w:val="18"/>
      </w:rPr>
      <w:t>的全球成员机构组成的组织，各成员机构都是独立的法人实体。</w:t>
    </w:r>
    <w:r w:rsidRPr="000364DE">
      <w:rPr>
        <w:rFonts w:hint="eastAsia"/>
        <w:sz w:val="18"/>
        <w:szCs w:val="18"/>
      </w:rPr>
      <w:t>Ernst &amp; Young Global Limited</w:t>
    </w:r>
    <w:r w:rsidRPr="000364DE">
      <w:rPr>
        <w:rFonts w:hint="eastAsia"/>
        <w:sz w:val="18"/>
        <w:szCs w:val="18"/>
      </w:rPr>
      <w:t>是英国一家担保有限公司，并不向客户提供服务。</w:t>
    </w:r>
  </w:p>
  <w:p w:rsidR="00003C86" w:rsidRPr="000364DE" w:rsidRDefault="00003C86" w:rsidP="000364DE">
    <w:pPr>
      <w:pStyle w:val="Header"/>
      <w:tabs>
        <w:tab w:val="clear" w:pos="4320"/>
      </w:tabs>
      <w:spacing w:before="0" w:after="0" w:line="240" w:lineRule="auto"/>
      <w:ind w:rightChars="1865" w:right="4476" w:firstLine="0"/>
      <w:rPr>
        <w:sz w:val="18"/>
        <w:szCs w:val="18"/>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©2010</w:t>
    </w:r>
    <w:r w:rsidRPr="000364DE">
      <w:rPr>
        <w:rFonts w:hint="eastAsia"/>
        <w:sz w:val="18"/>
        <w:szCs w:val="18"/>
      </w:rPr>
      <w:t>安永（中国）企业咨询有限公司</w:t>
    </w: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版权所有。</w:t>
    </w:r>
  </w:p>
  <w:p w:rsidR="00003C86" w:rsidRPr="000364DE" w:rsidRDefault="00003C86" w:rsidP="000364DE">
    <w:pPr>
      <w:pStyle w:val="Header"/>
      <w:tabs>
        <w:tab w:val="clear" w:pos="4320"/>
      </w:tabs>
      <w:spacing w:before="0" w:after="0" w:line="240" w:lineRule="auto"/>
      <w:ind w:rightChars="1865" w:right="4476" w:firstLine="0"/>
      <w:rPr>
        <w:sz w:val="18"/>
        <w:szCs w:val="18"/>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rFonts w:hint="eastAsia"/>
        <w:sz w:val="18"/>
        <w:szCs w:val="18"/>
      </w:rPr>
      <w:t>本刊物所载资料以概要方式呈列</w:t>
    </w:r>
    <w:r w:rsidRPr="000364DE">
      <w:rPr>
        <w:rFonts w:hint="eastAsia"/>
        <w:sz w:val="18"/>
        <w:szCs w:val="18"/>
      </w:rPr>
      <w:t>,</w:t>
    </w:r>
    <w:r w:rsidRPr="000364DE">
      <w:rPr>
        <w:rFonts w:hint="eastAsia"/>
        <w:sz w:val="18"/>
        <w:szCs w:val="18"/>
      </w:rPr>
      <w:t>旨在用作一般性指引</w:t>
    </w:r>
    <w:r w:rsidRPr="000364DE">
      <w:rPr>
        <w:rFonts w:hint="eastAsia"/>
        <w:sz w:val="18"/>
        <w:szCs w:val="18"/>
      </w:rPr>
      <w:t>,</w:t>
    </w:r>
    <w:r w:rsidRPr="000364DE">
      <w:rPr>
        <w:rFonts w:hint="eastAsia"/>
        <w:sz w:val="18"/>
        <w:szCs w:val="18"/>
      </w:rPr>
      <w:t>不能替代详细研究或作出专业判断。安永（中国）企业咨询有限公司或安永全球机构中任何其他成员概不对任何人士根据本刊物的任何资料采取或不采取行动而引致的损失承担任何责任。阁下应向适当顾问查询任何具体事宜。</w:t>
    </w:r>
  </w:p>
  <w:p w:rsidR="00003C86" w:rsidRPr="000364DE" w:rsidRDefault="00003C86" w:rsidP="000364DE">
    <w:pPr>
      <w:pStyle w:val="Header"/>
      <w:tabs>
        <w:tab w:val="clear" w:pos="4320"/>
      </w:tabs>
      <w:spacing w:before="0" w:after="0" w:line="240" w:lineRule="auto"/>
      <w:ind w:rightChars="1865" w:right="4476" w:firstLine="0"/>
      <w:rPr>
        <w:sz w:val="18"/>
        <w:szCs w:val="18"/>
      </w:rPr>
    </w:pPr>
  </w:p>
  <w:p w:rsidR="00003C86" w:rsidRPr="000364DE" w:rsidRDefault="00003C86" w:rsidP="000364DE">
    <w:pPr>
      <w:pStyle w:val="Header"/>
      <w:tabs>
        <w:tab w:val="clear" w:pos="4320"/>
      </w:tabs>
      <w:spacing w:before="0" w:after="0" w:line="240" w:lineRule="auto"/>
      <w:ind w:rightChars="1865" w:right="4476" w:firstLine="0"/>
      <w:rPr>
        <w:sz w:val="18"/>
        <w:szCs w:val="18"/>
      </w:rPr>
    </w:pPr>
    <w:r w:rsidRPr="000364DE">
      <w:rPr>
        <w:sz w:val="18"/>
        <w:szCs w:val="18"/>
      </w:rPr>
      <w:t>www.ey.com/china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5377"/>
    <w:multiLevelType w:val="hybridMultilevel"/>
    <w:tmpl w:val="52E6B94E"/>
    <w:lvl w:ilvl="0" w:tplc="7B96CBDA">
      <w:start w:val="1"/>
      <w:numFmt w:val="decimal"/>
      <w:pStyle w:val="Heading4"/>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B7F67C3"/>
    <w:multiLevelType w:val="multilevel"/>
    <w:tmpl w:val="A8BE172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
      <w:lvlText w:val="6.%2.2.%4"/>
      <w:lvlJc w:val="left"/>
      <w:pPr>
        <w:ind w:left="851" w:hanging="851"/>
      </w:pPr>
      <w:rPr>
        <w:rFonts w:ascii="Arial" w:hAnsi="Arial" w:cs="Arial"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3CA017FA"/>
    <w:multiLevelType w:val="multilevel"/>
    <w:tmpl w:val="50FA00C4"/>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3">
    <w:nsid w:val="3CAD7C82"/>
    <w:multiLevelType w:val="multilevel"/>
    <w:tmpl w:val="1302A36C"/>
    <w:lvl w:ilvl="0">
      <w:start w:val="1"/>
      <w:numFmt w:val="bullet"/>
      <w:pStyle w:val="Level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4">
    <w:nsid w:val="42421497"/>
    <w:multiLevelType w:val="multilevel"/>
    <w:tmpl w:val="39CCC8DE"/>
    <w:lvl w:ilvl="0">
      <w:start w:val="1"/>
      <w:numFmt w:val="decimal"/>
      <w:pStyle w:val="Heading1"/>
      <w:lvlText w:val="%1"/>
      <w:lvlJc w:val="left"/>
      <w:pPr>
        <w:ind w:left="425" w:hanging="425"/>
      </w:pPr>
      <w:rPr>
        <w:rFonts w:ascii="Arial" w:hAnsi="Arial" w:cs="Arial" w:hint="default"/>
      </w:rPr>
    </w:lvl>
    <w:lvl w:ilvl="1">
      <w:start w:val="1"/>
      <w:numFmt w:val="decimal"/>
      <w:pStyle w:val="Heading2"/>
      <w:lvlText w:val="%1.%2"/>
      <w:lvlJc w:val="left"/>
      <w:pPr>
        <w:ind w:left="992" w:hanging="567"/>
      </w:pPr>
      <w:rPr>
        <w:rFonts w:ascii="Arial" w:hAnsi="Arial" w:cs="Arial" w:hint="default"/>
      </w:rPr>
    </w:lvl>
    <w:lvl w:ilvl="2">
      <w:start w:val="1"/>
      <w:numFmt w:val="decimal"/>
      <w:pStyle w:val="Heading3"/>
      <w:lvlText w:val="%1.%2.%3"/>
      <w:lvlJc w:val="left"/>
      <w:pPr>
        <w:ind w:left="1418" w:hanging="567"/>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hint="default"/>
        <w:b w:val="0"/>
        <w:i w:val="0"/>
        <w:color w:val="auto"/>
        <w:sz w:val="24"/>
      </w:rPr>
    </w:lvl>
    <w:lvl w:ilvl="1">
      <w:start w:val="1"/>
      <w:numFmt w:val="bullet"/>
      <w:pStyle w:val="EYLetterbullet2"/>
      <w:lvlText w:val="–"/>
      <w:lvlJc w:val="left"/>
      <w:pPr>
        <w:tabs>
          <w:tab w:val="num" w:pos="851"/>
        </w:tabs>
        <w:ind w:left="851" w:hanging="426"/>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4367C5"/>
      </w:rPr>
    </w:lvl>
    <w:lvl w:ilvl="3">
      <w:start w:val="1"/>
      <w:numFmt w:val="none"/>
      <w:lvlText w:val=""/>
      <w:lvlJc w:val="left"/>
      <w:pPr>
        <w:tabs>
          <w:tab w:val="num" w:pos="0"/>
        </w:tabs>
      </w:pPr>
      <w:rPr>
        <w:rFonts w:cs="Times New Roman" w:hint="default"/>
        <w:color w:val="4367C5"/>
      </w:rPr>
    </w:lvl>
    <w:lvl w:ilvl="4">
      <w:start w:val="1"/>
      <w:numFmt w:val="none"/>
      <w:lvlRestart w:val="0"/>
      <w:lvlText w:val=""/>
      <w:lvlJc w:val="left"/>
      <w:pPr>
        <w:tabs>
          <w:tab w:val="num" w:pos="0"/>
        </w:tabs>
      </w:pPr>
      <w:rPr>
        <w:rFonts w:cs="Times New Roman" w:hint="default"/>
        <w:color w:val="7F7E82"/>
      </w:rPr>
    </w:lvl>
    <w:lvl w:ilvl="5">
      <w:start w:val="1"/>
      <w:numFmt w:val="none"/>
      <w:lvlRestart w:val="0"/>
      <w:suff w:val="nothing"/>
      <w:lvlText w:val=""/>
      <w:lvlJc w:val="left"/>
      <w:rPr>
        <w:rFonts w:cs="Times New Roman" w:hint="default"/>
        <w:color w:val="4367C5"/>
      </w:rPr>
    </w:lvl>
    <w:lvl w:ilvl="6">
      <w:start w:val="1"/>
      <w:numFmt w:val="none"/>
      <w:lvlRestart w:val="0"/>
      <w:suff w:val="nothing"/>
      <w:lvlText w:val=""/>
      <w:lvlJc w:val="left"/>
      <w:rPr>
        <w:rFonts w:cs="Times New Roman" w:hint="default"/>
        <w:color w:val="4367C5"/>
      </w:rPr>
    </w:lvl>
    <w:lvl w:ilvl="7">
      <w:start w:val="1"/>
      <w:numFmt w:val="none"/>
      <w:lvlRestart w:val="0"/>
      <w:suff w:val="nothing"/>
      <w:lvlText w:val=""/>
      <w:lvlJc w:val="left"/>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6">
    <w:nsid w:val="64A1344F"/>
    <w:multiLevelType w:val="hybridMultilevel"/>
    <w:tmpl w:val="E5E87666"/>
    <w:lvl w:ilvl="0" w:tplc="87B0D2D8">
      <w:start w:val="1"/>
      <w:numFmt w:val="bullet"/>
      <w:pStyle w:val="body-bullet"/>
      <w:lvlText w:val="►"/>
      <w:lvlJc w:val="left"/>
      <w:pPr>
        <w:tabs>
          <w:tab w:val="num" w:pos="720"/>
        </w:tabs>
        <w:ind w:left="720" w:hanging="360"/>
      </w:pPr>
      <w:rPr>
        <w:rFonts w:ascii="Arial" w:hAnsi="Aria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3A37718"/>
    <w:multiLevelType w:val="multilevel"/>
    <w:tmpl w:val="95A8BCC4"/>
    <w:lvl w:ilvl="0">
      <w:start w:val="1"/>
      <w:numFmt w:val="bullet"/>
      <w:pStyle w:val="EYTablebullet1"/>
      <w:lvlText w:val="►"/>
      <w:lvlJc w:val="left"/>
      <w:pPr>
        <w:tabs>
          <w:tab w:val="num" w:pos="142"/>
        </w:tabs>
        <w:ind w:left="142" w:hanging="142"/>
      </w:pPr>
      <w:rPr>
        <w:rFonts w:ascii="Arial" w:hAnsi="Arial" w:hint="default"/>
        <w:b w:val="0"/>
        <w:i w:val="0"/>
        <w:color w:val="auto"/>
        <w:sz w:val="24"/>
      </w:rPr>
    </w:lvl>
    <w:lvl w:ilvl="1">
      <w:start w:val="1"/>
      <w:numFmt w:val="bullet"/>
      <w:pStyle w:val="EYTablebullet2"/>
      <w:lvlText w:val="►"/>
      <w:lvlJc w:val="left"/>
      <w:pPr>
        <w:tabs>
          <w:tab w:val="num" w:pos="284"/>
        </w:tabs>
        <w:ind w:left="284" w:hanging="142"/>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0"/>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1F01"/>
  <w:defaultTabStop w:val="720"/>
  <w:drawingGridHorizontalSpacing w:val="120"/>
  <w:displayHorizontalDrawingGridEvery w:val="2"/>
  <w:displayVerticalDrawingGridEvery w:val="2"/>
  <w:characterSpacingControl w:val="doNotCompress"/>
  <w:noLineBreaksAfter w:lang="zh-CN" w:val="$([{£¥·‘“〈《「『【〔〖〝﹙﹛﹝＄（．［｛￡￥"/>
  <w:noLineBreaksBefore w:lang="zh-CN" w:val="!%),.:;&gt;?]}¢¨°·ˇˉ―‖’”…‰′″›℃∶、。〃〉》」』】〕〗〞︶︺︾﹀﹄﹚﹜﹞！＂％＇），．：；？］｀｜｝～￠"/>
  <w:hdrShapeDefaults>
    <o:shapedefaults v:ext="edit" spidmax="130049"/>
  </w:hdrShapeDefaults>
  <w:footnotePr>
    <w:footnote w:id="-1"/>
    <w:footnote w:id="0"/>
  </w:footnotePr>
  <w:endnotePr>
    <w:endnote w:id="-1"/>
    <w:endnote w:id="0"/>
  </w:endnotePr>
  <w:compat>
    <w:useFELayout/>
  </w:compat>
  <w:rsids>
    <w:rsidRoot w:val="009E4289"/>
    <w:rsid w:val="00000067"/>
    <w:rsid w:val="0000173C"/>
    <w:rsid w:val="00002184"/>
    <w:rsid w:val="00003C86"/>
    <w:rsid w:val="00004616"/>
    <w:rsid w:val="000065EA"/>
    <w:rsid w:val="0001048C"/>
    <w:rsid w:val="00010795"/>
    <w:rsid w:val="00011439"/>
    <w:rsid w:val="00012E3A"/>
    <w:rsid w:val="000131DE"/>
    <w:rsid w:val="00013D43"/>
    <w:rsid w:val="00013DD5"/>
    <w:rsid w:val="000144AA"/>
    <w:rsid w:val="00014A28"/>
    <w:rsid w:val="0001548A"/>
    <w:rsid w:val="000155A8"/>
    <w:rsid w:val="00016100"/>
    <w:rsid w:val="000166E1"/>
    <w:rsid w:val="00016EDE"/>
    <w:rsid w:val="00020CFA"/>
    <w:rsid w:val="00021206"/>
    <w:rsid w:val="00021353"/>
    <w:rsid w:val="00022442"/>
    <w:rsid w:val="0002356B"/>
    <w:rsid w:val="00023594"/>
    <w:rsid w:val="00023989"/>
    <w:rsid w:val="000241D1"/>
    <w:rsid w:val="000246AF"/>
    <w:rsid w:val="000260F3"/>
    <w:rsid w:val="000305C5"/>
    <w:rsid w:val="00031296"/>
    <w:rsid w:val="000329C0"/>
    <w:rsid w:val="00032FD8"/>
    <w:rsid w:val="0003311F"/>
    <w:rsid w:val="000334A3"/>
    <w:rsid w:val="00034463"/>
    <w:rsid w:val="000346F3"/>
    <w:rsid w:val="000364DE"/>
    <w:rsid w:val="00037DF7"/>
    <w:rsid w:val="00040974"/>
    <w:rsid w:val="00040DD2"/>
    <w:rsid w:val="00040E71"/>
    <w:rsid w:val="00041F69"/>
    <w:rsid w:val="00042886"/>
    <w:rsid w:val="000429DE"/>
    <w:rsid w:val="00042B5C"/>
    <w:rsid w:val="00042B5D"/>
    <w:rsid w:val="00042E61"/>
    <w:rsid w:val="00043709"/>
    <w:rsid w:val="00043ABE"/>
    <w:rsid w:val="00045147"/>
    <w:rsid w:val="000457D8"/>
    <w:rsid w:val="000502D6"/>
    <w:rsid w:val="00050B52"/>
    <w:rsid w:val="000513C4"/>
    <w:rsid w:val="00051513"/>
    <w:rsid w:val="00052BF2"/>
    <w:rsid w:val="00053788"/>
    <w:rsid w:val="000545C4"/>
    <w:rsid w:val="00055ABE"/>
    <w:rsid w:val="00056457"/>
    <w:rsid w:val="000578A8"/>
    <w:rsid w:val="0006087F"/>
    <w:rsid w:val="00060C2A"/>
    <w:rsid w:val="000618F6"/>
    <w:rsid w:val="000619B3"/>
    <w:rsid w:val="00062497"/>
    <w:rsid w:val="00062AA4"/>
    <w:rsid w:val="0006333C"/>
    <w:rsid w:val="000652A0"/>
    <w:rsid w:val="00065B87"/>
    <w:rsid w:val="00067975"/>
    <w:rsid w:val="00067E16"/>
    <w:rsid w:val="000707B5"/>
    <w:rsid w:val="000707D8"/>
    <w:rsid w:val="00071CDA"/>
    <w:rsid w:val="00072DBD"/>
    <w:rsid w:val="000734FD"/>
    <w:rsid w:val="0007414D"/>
    <w:rsid w:val="0007457E"/>
    <w:rsid w:val="00074C6C"/>
    <w:rsid w:val="00075153"/>
    <w:rsid w:val="00075161"/>
    <w:rsid w:val="00075263"/>
    <w:rsid w:val="0007546B"/>
    <w:rsid w:val="000759A2"/>
    <w:rsid w:val="00075B3F"/>
    <w:rsid w:val="00075CA2"/>
    <w:rsid w:val="00076E86"/>
    <w:rsid w:val="00077074"/>
    <w:rsid w:val="00077534"/>
    <w:rsid w:val="00081455"/>
    <w:rsid w:val="00082185"/>
    <w:rsid w:val="00082C48"/>
    <w:rsid w:val="00083B94"/>
    <w:rsid w:val="00084135"/>
    <w:rsid w:val="0008505F"/>
    <w:rsid w:val="00085CA2"/>
    <w:rsid w:val="00086FE8"/>
    <w:rsid w:val="00087488"/>
    <w:rsid w:val="000900B8"/>
    <w:rsid w:val="000900E5"/>
    <w:rsid w:val="000907D9"/>
    <w:rsid w:val="000909E6"/>
    <w:rsid w:val="00090F00"/>
    <w:rsid w:val="00090F35"/>
    <w:rsid w:val="000918D1"/>
    <w:rsid w:val="0009241D"/>
    <w:rsid w:val="000933BD"/>
    <w:rsid w:val="0009349A"/>
    <w:rsid w:val="00094D04"/>
    <w:rsid w:val="00095485"/>
    <w:rsid w:val="00095595"/>
    <w:rsid w:val="00096D58"/>
    <w:rsid w:val="00097A84"/>
    <w:rsid w:val="000A0793"/>
    <w:rsid w:val="000A1A41"/>
    <w:rsid w:val="000A1BBA"/>
    <w:rsid w:val="000A3550"/>
    <w:rsid w:val="000A454D"/>
    <w:rsid w:val="000A54EA"/>
    <w:rsid w:val="000B09D9"/>
    <w:rsid w:val="000B3856"/>
    <w:rsid w:val="000B4E27"/>
    <w:rsid w:val="000B5139"/>
    <w:rsid w:val="000B52B8"/>
    <w:rsid w:val="000B6217"/>
    <w:rsid w:val="000B70AF"/>
    <w:rsid w:val="000C097C"/>
    <w:rsid w:val="000C1D27"/>
    <w:rsid w:val="000C1EDB"/>
    <w:rsid w:val="000C2495"/>
    <w:rsid w:val="000C2EC7"/>
    <w:rsid w:val="000C3A75"/>
    <w:rsid w:val="000C3FBA"/>
    <w:rsid w:val="000C425F"/>
    <w:rsid w:val="000C5D7F"/>
    <w:rsid w:val="000C5E71"/>
    <w:rsid w:val="000C6115"/>
    <w:rsid w:val="000C6589"/>
    <w:rsid w:val="000C69EA"/>
    <w:rsid w:val="000C7D1B"/>
    <w:rsid w:val="000C7EFA"/>
    <w:rsid w:val="000D2048"/>
    <w:rsid w:val="000D27AE"/>
    <w:rsid w:val="000D2A66"/>
    <w:rsid w:val="000D2E2E"/>
    <w:rsid w:val="000D3951"/>
    <w:rsid w:val="000D3FB1"/>
    <w:rsid w:val="000D6449"/>
    <w:rsid w:val="000D6A38"/>
    <w:rsid w:val="000D6CC6"/>
    <w:rsid w:val="000E1550"/>
    <w:rsid w:val="000E1ABF"/>
    <w:rsid w:val="000E204C"/>
    <w:rsid w:val="000E29E6"/>
    <w:rsid w:val="000E2B01"/>
    <w:rsid w:val="000E335C"/>
    <w:rsid w:val="000E46B8"/>
    <w:rsid w:val="000E4B46"/>
    <w:rsid w:val="000E524E"/>
    <w:rsid w:val="000E5BDF"/>
    <w:rsid w:val="000E6017"/>
    <w:rsid w:val="000E6A00"/>
    <w:rsid w:val="000E6D4A"/>
    <w:rsid w:val="000E7CBE"/>
    <w:rsid w:val="000E7E0A"/>
    <w:rsid w:val="000F0DEA"/>
    <w:rsid w:val="000F195D"/>
    <w:rsid w:val="000F2D28"/>
    <w:rsid w:val="000F56D5"/>
    <w:rsid w:val="000F598B"/>
    <w:rsid w:val="000F5C7A"/>
    <w:rsid w:val="000F5D5D"/>
    <w:rsid w:val="000F5DD0"/>
    <w:rsid w:val="000F62B8"/>
    <w:rsid w:val="000F68E6"/>
    <w:rsid w:val="000F73C4"/>
    <w:rsid w:val="000F77AC"/>
    <w:rsid w:val="001001ED"/>
    <w:rsid w:val="00100753"/>
    <w:rsid w:val="001016BF"/>
    <w:rsid w:val="00101A5F"/>
    <w:rsid w:val="00101F76"/>
    <w:rsid w:val="0010234A"/>
    <w:rsid w:val="001025E1"/>
    <w:rsid w:val="001031C8"/>
    <w:rsid w:val="0010332B"/>
    <w:rsid w:val="00104C52"/>
    <w:rsid w:val="001060DE"/>
    <w:rsid w:val="001062CE"/>
    <w:rsid w:val="00106573"/>
    <w:rsid w:val="00106E7F"/>
    <w:rsid w:val="001079D3"/>
    <w:rsid w:val="00110F75"/>
    <w:rsid w:val="00110FD2"/>
    <w:rsid w:val="00112EDF"/>
    <w:rsid w:val="001140BA"/>
    <w:rsid w:val="001148FB"/>
    <w:rsid w:val="00115050"/>
    <w:rsid w:val="001150BB"/>
    <w:rsid w:val="001157A2"/>
    <w:rsid w:val="001158BC"/>
    <w:rsid w:val="001164FF"/>
    <w:rsid w:val="0011726F"/>
    <w:rsid w:val="001178A2"/>
    <w:rsid w:val="00123667"/>
    <w:rsid w:val="00123826"/>
    <w:rsid w:val="00124557"/>
    <w:rsid w:val="00125086"/>
    <w:rsid w:val="00125B4E"/>
    <w:rsid w:val="00127654"/>
    <w:rsid w:val="00127C00"/>
    <w:rsid w:val="00127DDB"/>
    <w:rsid w:val="0013136F"/>
    <w:rsid w:val="001344ED"/>
    <w:rsid w:val="00134E1F"/>
    <w:rsid w:val="00137F85"/>
    <w:rsid w:val="00140880"/>
    <w:rsid w:val="001416FE"/>
    <w:rsid w:val="00142470"/>
    <w:rsid w:val="00142B26"/>
    <w:rsid w:val="00142EA8"/>
    <w:rsid w:val="0014309E"/>
    <w:rsid w:val="0014373B"/>
    <w:rsid w:val="00143B65"/>
    <w:rsid w:val="0014462E"/>
    <w:rsid w:val="001461A9"/>
    <w:rsid w:val="001464E7"/>
    <w:rsid w:val="001465D7"/>
    <w:rsid w:val="00147A16"/>
    <w:rsid w:val="00150066"/>
    <w:rsid w:val="00151130"/>
    <w:rsid w:val="001521C0"/>
    <w:rsid w:val="00153004"/>
    <w:rsid w:val="00153F8E"/>
    <w:rsid w:val="001547E7"/>
    <w:rsid w:val="00155296"/>
    <w:rsid w:val="0015716A"/>
    <w:rsid w:val="0016069C"/>
    <w:rsid w:val="00160E86"/>
    <w:rsid w:val="00163BCE"/>
    <w:rsid w:val="00164E77"/>
    <w:rsid w:val="00166EA6"/>
    <w:rsid w:val="00170BBF"/>
    <w:rsid w:val="00173C06"/>
    <w:rsid w:val="0017485F"/>
    <w:rsid w:val="00174A0E"/>
    <w:rsid w:val="001772A7"/>
    <w:rsid w:val="001772B8"/>
    <w:rsid w:val="001777B7"/>
    <w:rsid w:val="0017789F"/>
    <w:rsid w:val="0018097F"/>
    <w:rsid w:val="00180F9B"/>
    <w:rsid w:val="00183B7B"/>
    <w:rsid w:val="001847C5"/>
    <w:rsid w:val="001849C2"/>
    <w:rsid w:val="001859EA"/>
    <w:rsid w:val="0018711D"/>
    <w:rsid w:val="00192044"/>
    <w:rsid w:val="00193822"/>
    <w:rsid w:val="00193BEE"/>
    <w:rsid w:val="00193C6F"/>
    <w:rsid w:val="00195B90"/>
    <w:rsid w:val="00195C92"/>
    <w:rsid w:val="0019652D"/>
    <w:rsid w:val="001968E3"/>
    <w:rsid w:val="00196E73"/>
    <w:rsid w:val="00196EC9"/>
    <w:rsid w:val="001972FB"/>
    <w:rsid w:val="001A0702"/>
    <w:rsid w:val="001A0EBA"/>
    <w:rsid w:val="001A3083"/>
    <w:rsid w:val="001A3599"/>
    <w:rsid w:val="001A3809"/>
    <w:rsid w:val="001A4D02"/>
    <w:rsid w:val="001A5264"/>
    <w:rsid w:val="001A6894"/>
    <w:rsid w:val="001A6E54"/>
    <w:rsid w:val="001A74D7"/>
    <w:rsid w:val="001B062F"/>
    <w:rsid w:val="001B0DB7"/>
    <w:rsid w:val="001B176E"/>
    <w:rsid w:val="001B2A0B"/>
    <w:rsid w:val="001B3675"/>
    <w:rsid w:val="001B658B"/>
    <w:rsid w:val="001B6DE6"/>
    <w:rsid w:val="001B7DF7"/>
    <w:rsid w:val="001C017C"/>
    <w:rsid w:val="001C46AF"/>
    <w:rsid w:val="001C4E1E"/>
    <w:rsid w:val="001C6F7A"/>
    <w:rsid w:val="001C7677"/>
    <w:rsid w:val="001C7859"/>
    <w:rsid w:val="001C7EAD"/>
    <w:rsid w:val="001D1D2D"/>
    <w:rsid w:val="001D2014"/>
    <w:rsid w:val="001D2D1F"/>
    <w:rsid w:val="001D2E0D"/>
    <w:rsid w:val="001D3095"/>
    <w:rsid w:val="001D4429"/>
    <w:rsid w:val="001D49F6"/>
    <w:rsid w:val="001D4FFD"/>
    <w:rsid w:val="001D607C"/>
    <w:rsid w:val="001D70FD"/>
    <w:rsid w:val="001E0A5B"/>
    <w:rsid w:val="001E23E8"/>
    <w:rsid w:val="001E334C"/>
    <w:rsid w:val="001F0019"/>
    <w:rsid w:val="001F124B"/>
    <w:rsid w:val="001F5931"/>
    <w:rsid w:val="001F5D21"/>
    <w:rsid w:val="002012D2"/>
    <w:rsid w:val="00201C74"/>
    <w:rsid w:val="00203152"/>
    <w:rsid w:val="0020394D"/>
    <w:rsid w:val="0020476A"/>
    <w:rsid w:val="0020533E"/>
    <w:rsid w:val="002069AF"/>
    <w:rsid w:val="00206EBF"/>
    <w:rsid w:val="00210A59"/>
    <w:rsid w:val="00210C43"/>
    <w:rsid w:val="002127F5"/>
    <w:rsid w:val="00216542"/>
    <w:rsid w:val="0021735E"/>
    <w:rsid w:val="00217F42"/>
    <w:rsid w:val="002211B9"/>
    <w:rsid w:val="00221B0E"/>
    <w:rsid w:val="002225EB"/>
    <w:rsid w:val="00222BFF"/>
    <w:rsid w:val="002230EE"/>
    <w:rsid w:val="00223391"/>
    <w:rsid w:val="00224214"/>
    <w:rsid w:val="00224679"/>
    <w:rsid w:val="00225894"/>
    <w:rsid w:val="00226ABF"/>
    <w:rsid w:val="00226F20"/>
    <w:rsid w:val="002271AF"/>
    <w:rsid w:val="0022735F"/>
    <w:rsid w:val="00227AEC"/>
    <w:rsid w:val="00227E27"/>
    <w:rsid w:val="00231206"/>
    <w:rsid w:val="0023414B"/>
    <w:rsid w:val="002346BA"/>
    <w:rsid w:val="00234863"/>
    <w:rsid w:val="00234AFB"/>
    <w:rsid w:val="00236E10"/>
    <w:rsid w:val="0024096C"/>
    <w:rsid w:val="00240F74"/>
    <w:rsid w:val="0024135E"/>
    <w:rsid w:val="0024412A"/>
    <w:rsid w:val="0024448B"/>
    <w:rsid w:val="0024455B"/>
    <w:rsid w:val="0024690C"/>
    <w:rsid w:val="002470AE"/>
    <w:rsid w:val="00251FED"/>
    <w:rsid w:val="00253CEE"/>
    <w:rsid w:val="0025451B"/>
    <w:rsid w:val="00254A4F"/>
    <w:rsid w:val="00254AE1"/>
    <w:rsid w:val="00254AE6"/>
    <w:rsid w:val="00255643"/>
    <w:rsid w:val="00255A2D"/>
    <w:rsid w:val="00255F22"/>
    <w:rsid w:val="002561F4"/>
    <w:rsid w:val="002567F4"/>
    <w:rsid w:val="0026013D"/>
    <w:rsid w:val="00260238"/>
    <w:rsid w:val="0026111E"/>
    <w:rsid w:val="002615A4"/>
    <w:rsid w:val="00263008"/>
    <w:rsid w:val="0026305C"/>
    <w:rsid w:val="002635BA"/>
    <w:rsid w:val="002636B4"/>
    <w:rsid w:val="00264D2D"/>
    <w:rsid w:val="002656B4"/>
    <w:rsid w:val="00265E84"/>
    <w:rsid w:val="0026727C"/>
    <w:rsid w:val="00267827"/>
    <w:rsid w:val="00270CCE"/>
    <w:rsid w:val="0027166E"/>
    <w:rsid w:val="00271AA5"/>
    <w:rsid w:val="00271E88"/>
    <w:rsid w:val="0027307E"/>
    <w:rsid w:val="0027412D"/>
    <w:rsid w:val="0027717C"/>
    <w:rsid w:val="00277F93"/>
    <w:rsid w:val="00282580"/>
    <w:rsid w:val="002836F7"/>
    <w:rsid w:val="002837FE"/>
    <w:rsid w:val="00284E5C"/>
    <w:rsid w:val="00285589"/>
    <w:rsid w:val="0028692E"/>
    <w:rsid w:val="002869F3"/>
    <w:rsid w:val="002878D7"/>
    <w:rsid w:val="00287AF1"/>
    <w:rsid w:val="00287EF3"/>
    <w:rsid w:val="00290059"/>
    <w:rsid w:val="002901D2"/>
    <w:rsid w:val="00291CA5"/>
    <w:rsid w:val="00294327"/>
    <w:rsid w:val="0029571D"/>
    <w:rsid w:val="00295E8F"/>
    <w:rsid w:val="002971BB"/>
    <w:rsid w:val="00297CE6"/>
    <w:rsid w:val="00297CF1"/>
    <w:rsid w:val="00297E39"/>
    <w:rsid w:val="002A039C"/>
    <w:rsid w:val="002A1FED"/>
    <w:rsid w:val="002A2A62"/>
    <w:rsid w:val="002A3063"/>
    <w:rsid w:val="002A45EC"/>
    <w:rsid w:val="002A46D7"/>
    <w:rsid w:val="002A4B17"/>
    <w:rsid w:val="002A4EB6"/>
    <w:rsid w:val="002A51A4"/>
    <w:rsid w:val="002A7114"/>
    <w:rsid w:val="002A7186"/>
    <w:rsid w:val="002B071C"/>
    <w:rsid w:val="002B1B9A"/>
    <w:rsid w:val="002B2937"/>
    <w:rsid w:val="002B3C88"/>
    <w:rsid w:val="002B4680"/>
    <w:rsid w:val="002B52E0"/>
    <w:rsid w:val="002B65A9"/>
    <w:rsid w:val="002B715E"/>
    <w:rsid w:val="002B7587"/>
    <w:rsid w:val="002B759C"/>
    <w:rsid w:val="002C13FF"/>
    <w:rsid w:val="002C1FE5"/>
    <w:rsid w:val="002C3334"/>
    <w:rsid w:val="002C3D58"/>
    <w:rsid w:val="002C43AC"/>
    <w:rsid w:val="002C50E4"/>
    <w:rsid w:val="002C5B5E"/>
    <w:rsid w:val="002C6E05"/>
    <w:rsid w:val="002C72B1"/>
    <w:rsid w:val="002D0160"/>
    <w:rsid w:val="002D0842"/>
    <w:rsid w:val="002D0C6D"/>
    <w:rsid w:val="002D13F2"/>
    <w:rsid w:val="002D295E"/>
    <w:rsid w:val="002D4213"/>
    <w:rsid w:val="002D43FE"/>
    <w:rsid w:val="002D44A1"/>
    <w:rsid w:val="002D59CF"/>
    <w:rsid w:val="002D7E42"/>
    <w:rsid w:val="002E044B"/>
    <w:rsid w:val="002E16CB"/>
    <w:rsid w:val="002E180A"/>
    <w:rsid w:val="002E2809"/>
    <w:rsid w:val="002E425F"/>
    <w:rsid w:val="002E44F9"/>
    <w:rsid w:val="002E7F8D"/>
    <w:rsid w:val="002F26E0"/>
    <w:rsid w:val="002F28AB"/>
    <w:rsid w:val="002F3C2F"/>
    <w:rsid w:val="002F3D15"/>
    <w:rsid w:val="002F547D"/>
    <w:rsid w:val="002F5498"/>
    <w:rsid w:val="002F6BB6"/>
    <w:rsid w:val="00300EFA"/>
    <w:rsid w:val="00302C76"/>
    <w:rsid w:val="003031AB"/>
    <w:rsid w:val="00303377"/>
    <w:rsid w:val="00303BB6"/>
    <w:rsid w:val="003047EE"/>
    <w:rsid w:val="003047FE"/>
    <w:rsid w:val="003057A0"/>
    <w:rsid w:val="00305C5B"/>
    <w:rsid w:val="00305D05"/>
    <w:rsid w:val="00305D49"/>
    <w:rsid w:val="003060D4"/>
    <w:rsid w:val="0030659C"/>
    <w:rsid w:val="00306CED"/>
    <w:rsid w:val="00306E64"/>
    <w:rsid w:val="003071B0"/>
    <w:rsid w:val="00307C3E"/>
    <w:rsid w:val="00310FAE"/>
    <w:rsid w:val="00311822"/>
    <w:rsid w:val="00312353"/>
    <w:rsid w:val="00313C67"/>
    <w:rsid w:val="00314342"/>
    <w:rsid w:val="003152C5"/>
    <w:rsid w:val="00315FBA"/>
    <w:rsid w:val="00316CA4"/>
    <w:rsid w:val="00317191"/>
    <w:rsid w:val="003200A8"/>
    <w:rsid w:val="003206A8"/>
    <w:rsid w:val="003212B3"/>
    <w:rsid w:val="0032427D"/>
    <w:rsid w:val="003248E9"/>
    <w:rsid w:val="00324D32"/>
    <w:rsid w:val="00324F85"/>
    <w:rsid w:val="003255C2"/>
    <w:rsid w:val="0032615A"/>
    <w:rsid w:val="00326501"/>
    <w:rsid w:val="00326C8A"/>
    <w:rsid w:val="003273B8"/>
    <w:rsid w:val="00327AF3"/>
    <w:rsid w:val="003307EB"/>
    <w:rsid w:val="00330A04"/>
    <w:rsid w:val="00331054"/>
    <w:rsid w:val="003316C1"/>
    <w:rsid w:val="0033196B"/>
    <w:rsid w:val="0033323B"/>
    <w:rsid w:val="003338C0"/>
    <w:rsid w:val="00334AD0"/>
    <w:rsid w:val="00335C05"/>
    <w:rsid w:val="00336480"/>
    <w:rsid w:val="003366F4"/>
    <w:rsid w:val="0033689A"/>
    <w:rsid w:val="00337683"/>
    <w:rsid w:val="0034108E"/>
    <w:rsid w:val="00341273"/>
    <w:rsid w:val="00341EAB"/>
    <w:rsid w:val="00343F92"/>
    <w:rsid w:val="0034417E"/>
    <w:rsid w:val="00345239"/>
    <w:rsid w:val="00345A8F"/>
    <w:rsid w:val="003467B0"/>
    <w:rsid w:val="003474F8"/>
    <w:rsid w:val="00350DF9"/>
    <w:rsid w:val="00350F69"/>
    <w:rsid w:val="00353559"/>
    <w:rsid w:val="0035442B"/>
    <w:rsid w:val="003545AB"/>
    <w:rsid w:val="00355278"/>
    <w:rsid w:val="00355648"/>
    <w:rsid w:val="00356658"/>
    <w:rsid w:val="00360C58"/>
    <w:rsid w:val="0036192C"/>
    <w:rsid w:val="00363677"/>
    <w:rsid w:val="00365964"/>
    <w:rsid w:val="00366CD7"/>
    <w:rsid w:val="00370E91"/>
    <w:rsid w:val="00371788"/>
    <w:rsid w:val="00373426"/>
    <w:rsid w:val="00373CEA"/>
    <w:rsid w:val="00373D0B"/>
    <w:rsid w:val="00373D66"/>
    <w:rsid w:val="00375D6A"/>
    <w:rsid w:val="00376C84"/>
    <w:rsid w:val="00376E45"/>
    <w:rsid w:val="00377725"/>
    <w:rsid w:val="00380478"/>
    <w:rsid w:val="00380FE3"/>
    <w:rsid w:val="003823AD"/>
    <w:rsid w:val="00383438"/>
    <w:rsid w:val="003834BB"/>
    <w:rsid w:val="00383879"/>
    <w:rsid w:val="00386890"/>
    <w:rsid w:val="00387D13"/>
    <w:rsid w:val="00391615"/>
    <w:rsid w:val="00394AA8"/>
    <w:rsid w:val="00394F05"/>
    <w:rsid w:val="003965DA"/>
    <w:rsid w:val="00396890"/>
    <w:rsid w:val="00397D84"/>
    <w:rsid w:val="003A0CED"/>
    <w:rsid w:val="003A1085"/>
    <w:rsid w:val="003A20FB"/>
    <w:rsid w:val="003A3928"/>
    <w:rsid w:val="003A6605"/>
    <w:rsid w:val="003A6829"/>
    <w:rsid w:val="003B0EDB"/>
    <w:rsid w:val="003B0F15"/>
    <w:rsid w:val="003B137D"/>
    <w:rsid w:val="003B18D6"/>
    <w:rsid w:val="003B2972"/>
    <w:rsid w:val="003B3648"/>
    <w:rsid w:val="003B4245"/>
    <w:rsid w:val="003B5105"/>
    <w:rsid w:val="003B5306"/>
    <w:rsid w:val="003B60F2"/>
    <w:rsid w:val="003B6507"/>
    <w:rsid w:val="003B6A4F"/>
    <w:rsid w:val="003B6E48"/>
    <w:rsid w:val="003C1B2D"/>
    <w:rsid w:val="003C2B3F"/>
    <w:rsid w:val="003C3966"/>
    <w:rsid w:val="003C4680"/>
    <w:rsid w:val="003C4868"/>
    <w:rsid w:val="003C4E3B"/>
    <w:rsid w:val="003C6427"/>
    <w:rsid w:val="003C6447"/>
    <w:rsid w:val="003C6725"/>
    <w:rsid w:val="003D0167"/>
    <w:rsid w:val="003D0273"/>
    <w:rsid w:val="003D127E"/>
    <w:rsid w:val="003D1A9B"/>
    <w:rsid w:val="003D2C82"/>
    <w:rsid w:val="003D316B"/>
    <w:rsid w:val="003D56CE"/>
    <w:rsid w:val="003D5C71"/>
    <w:rsid w:val="003D6ABD"/>
    <w:rsid w:val="003D7352"/>
    <w:rsid w:val="003D75B1"/>
    <w:rsid w:val="003D7836"/>
    <w:rsid w:val="003D7A4F"/>
    <w:rsid w:val="003E00C2"/>
    <w:rsid w:val="003E1FDE"/>
    <w:rsid w:val="003E216E"/>
    <w:rsid w:val="003E2B6E"/>
    <w:rsid w:val="003E2FF5"/>
    <w:rsid w:val="003E48AA"/>
    <w:rsid w:val="003F12F2"/>
    <w:rsid w:val="003F2017"/>
    <w:rsid w:val="003F3242"/>
    <w:rsid w:val="003F38AF"/>
    <w:rsid w:val="003F3C86"/>
    <w:rsid w:val="003F4B43"/>
    <w:rsid w:val="003F57E0"/>
    <w:rsid w:val="003F66B1"/>
    <w:rsid w:val="004006D8"/>
    <w:rsid w:val="00400DD1"/>
    <w:rsid w:val="0040129A"/>
    <w:rsid w:val="004044D0"/>
    <w:rsid w:val="004053AF"/>
    <w:rsid w:val="00407368"/>
    <w:rsid w:val="00410A29"/>
    <w:rsid w:val="00411035"/>
    <w:rsid w:val="00411464"/>
    <w:rsid w:val="00412D9B"/>
    <w:rsid w:val="0041320F"/>
    <w:rsid w:val="0041345A"/>
    <w:rsid w:val="00414202"/>
    <w:rsid w:val="0041440F"/>
    <w:rsid w:val="00414744"/>
    <w:rsid w:val="00414780"/>
    <w:rsid w:val="00414CD0"/>
    <w:rsid w:val="00414DD0"/>
    <w:rsid w:val="00415704"/>
    <w:rsid w:val="00415D65"/>
    <w:rsid w:val="00416392"/>
    <w:rsid w:val="00416BA5"/>
    <w:rsid w:val="00417F17"/>
    <w:rsid w:val="00417FDB"/>
    <w:rsid w:val="00420304"/>
    <w:rsid w:val="0042071C"/>
    <w:rsid w:val="00420AFE"/>
    <w:rsid w:val="00422FFA"/>
    <w:rsid w:val="00423077"/>
    <w:rsid w:val="00425A9C"/>
    <w:rsid w:val="00427E4D"/>
    <w:rsid w:val="00430601"/>
    <w:rsid w:val="004306D8"/>
    <w:rsid w:val="00430FF2"/>
    <w:rsid w:val="004330A1"/>
    <w:rsid w:val="00434143"/>
    <w:rsid w:val="004345D9"/>
    <w:rsid w:val="00434955"/>
    <w:rsid w:val="004358D2"/>
    <w:rsid w:val="00435B81"/>
    <w:rsid w:val="00435DBC"/>
    <w:rsid w:val="0043616F"/>
    <w:rsid w:val="00437654"/>
    <w:rsid w:val="00437912"/>
    <w:rsid w:val="004401F9"/>
    <w:rsid w:val="004403B9"/>
    <w:rsid w:val="00440871"/>
    <w:rsid w:val="004408AE"/>
    <w:rsid w:val="00440E52"/>
    <w:rsid w:val="00440F19"/>
    <w:rsid w:val="004419C6"/>
    <w:rsid w:val="0044322B"/>
    <w:rsid w:val="00445379"/>
    <w:rsid w:val="00445AE9"/>
    <w:rsid w:val="004465C1"/>
    <w:rsid w:val="00446FB7"/>
    <w:rsid w:val="00447E14"/>
    <w:rsid w:val="0045230B"/>
    <w:rsid w:val="00452586"/>
    <w:rsid w:val="0045348E"/>
    <w:rsid w:val="00453D28"/>
    <w:rsid w:val="00454F2E"/>
    <w:rsid w:val="00455D17"/>
    <w:rsid w:val="004564FB"/>
    <w:rsid w:val="00457A55"/>
    <w:rsid w:val="00457FE1"/>
    <w:rsid w:val="00460306"/>
    <w:rsid w:val="00460D81"/>
    <w:rsid w:val="00460F70"/>
    <w:rsid w:val="00461F44"/>
    <w:rsid w:val="00462BB4"/>
    <w:rsid w:val="00463773"/>
    <w:rsid w:val="00463CA6"/>
    <w:rsid w:val="00464653"/>
    <w:rsid w:val="00465FDD"/>
    <w:rsid w:val="00466985"/>
    <w:rsid w:val="00466FD8"/>
    <w:rsid w:val="00466FDF"/>
    <w:rsid w:val="00467B03"/>
    <w:rsid w:val="00471348"/>
    <w:rsid w:val="004723DF"/>
    <w:rsid w:val="004725AE"/>
    <w:rsid w:val="0047272E"/>
    <w:rsid w:val="00472F4C"/>
    <w:rsid w:val="0047396A"/>
    <w:rsid w:val="00473F39"/>
    <w:rsid w:val="00474E6B"/>
    <w:rsid w:val="004758DB"/>
    <w:rsid w:val="0048033A"/>
    <w:rsid w:val="00480DC3"/>
    <w:rsid w:val="00480E3D"/>
    <w:rsid w:val="00481E84"/>
    <w:rsid w:val="0048373D"/>
    <w:rsid w:val="00483A09"/>
    <w:rsid w:val="0048467C"/>
    <w:rsid w:val="00484EF2"/>
    <w:rsid w:val="004853CC"/>
    <w:rsid w:val="00485617"/>
    <w:rsid w:val="00486A48"/>
    <w:rsid w:val="00486CB0"/>
    <w:rsid w:val="0049276C"/>
    <w:rsid w:val="00493188"/>
    <w:rsid w:val="004932D5"/>
    <w:rsid w:val="0049348C"/>
    <w:rsid w:val="00494EDD"/>
    <w:rsid w:val="00495C98"/>
    <w:rsid w:val="00497A8B"/>
    <w:rsid w:val="004A0628"/>
    <w:rsid w:val="004A07E5"/>
    <w:rsid w:val="004A1300"/>
    <w:rsid w:val="004A1B8F"/>
    <w:rsid w:val="004A25D1"/>
    <w:rsid w:val="004A2660"/>
    <w:rsid w:val="004A2FAF"/>
    <w:rsid w:val="004B003F"/>
    <w:rsid w:val="004B036F"/>
    <w:rsid w:val="004B1016"/>
    <w:rsid w:val="004B23DB"/>
    <w:rsid w:val="004B39BE"/>
    <w:rsid w:val="004B3C1B"/>
    <w:rsid w:val="004B4A89"/>
    <w:rsid w:val="004B5D6E"/>
    <w:rsid w:val="004B5F0D"/>
    <w:rsid w:val="004B5F0F"/>
    <w:rsid w:val="004B61CA"/>
    <w:rsid w:val="004B635F"/>
    <w:rsid w:val="004B74FE"/>
    <w:rsid w:val="004C02B6"/>
    <w:rsid w:val="004C1ECE"/>
    <w:rsid w:val="004C21CC"/>
    <w:rsid w:val="004C4E5A"/>
    <w:rsid w:val="004C547E"/>
    <w:rsid w:val="004C6CC3"/>
    <w:rsid w:val="004D042C"/>
    <w:rsid w:val="004D0AE5"/>
    <w:rsid w:val="004D0E32"/>
    <w:rsid w:val="004D1BD7"/>
    <w:rsid w:val="004D2013"/>
    <w:rsid w:val="004D2356"/>
    <w:rsid w:val="004D285C"/>
    <w:rsid w:val="004D29D1"/>
    <w:rsid w:val="004D2EEB"/>
    <w:rsid w:val="004D2FC4"/>
    <w:rsid w:val="004D6547"/>
    <w:rsid w:val="004D65D3"/>
    <w:rsid w:val="004D6979"/>
    <w:rsid w:val="004D73F0"/>
    <w:rsid w:val="004D7CE4"/>
    <w:rsid w:val="004E27E6"/>
    <w:rsid w:val="004E3ABF"/>
    <w:rsid w:val="004E4FAC"/>
    <w:rsid w:val="004E662C"/>
    <w:rsid w:val="004E6FC6"/>
    <w:rsid w:val="004E7198"/>
    <w:rsid w:val="004F3859"/>
    <w:rsid w:val="004F40C4"/>
    <w:rsid w:val="004F410E"/>
    <w:rsid w:val="004F48D3"/>
    <w:rsid w:val="004F4B76"/>
    <w:rsid w:val="004F51DF"/>
    <w:rsid w:val="004F75E0"/>
    <w:rsid w:val="005005A9"/>
    <w:rsid w:val="005018C4"/>
    <w:rsid w:val="0050310F"/>
    <w:rsid w:val="0050330D"/>
    <w:rsid w:val="00505129"/>
    <w:rsid w:val="00505E3C"/>
    <w:rsid w:val="00510CE6"/>
    <w:rsid w:val="005122D5"/>
    <w:rsid w:val="005128BF"/>
    <w:rsid w:val="00512B1C"/>
    <w:rsid w:val="0051465B"/>
    <w:rsid w:val="005168EE"/>
    <w:rsid w:val="00516ABE"/>
    <w:rsid w:val="00516F9E"/>
    <w:rsid w:val="00522B8C"/>
    <w:rsid w:val="00523C69"/>
    <w:rsid w:val="00526BAC"/>
    <w:rsid w:val="0052733B"/>
    <w:rsid w:val="005277A2"/>
    <w:rsid w:val="005306F4"/>
    <w:rsid w:val="0053086D"/>
    <w:rsid w:val="00530DD0"/>
    <w:rsid w:val="00531922"/>
    <w:rsid w:val="00531F02"/>
    <w:rsid w:val="00532320"/>
    <w:rsid w:val="00534127"/>
    <w:rsid w:val="0053482D"/>
    <w:rsid w:val="00534C1F"/>
    <w:rsid w:val="005353D7"/>
    <w:rsid w:val="00535A48"/>
    <w:rsid w:val="00535B45"/>
    <w:rsid w:val="00535D25"/>
    <w:rsid w:val="0053739C"/>
    <w:rsid w:val="00541726"/>
    <w:rsid w:val="00541C38"/>
    <w:rsid w:val="00541E17"/>
    <w:rsid w:val="0054408C"/>
    <w:rsid w:val="005442D6"/>
    <w:rsid w:val="0054496A"/>
    <w:rsid w:val="00544DCC"/>
    <w:rsid w:val="00545B23"/>
    <w:rsid w:val="00546EC1"/>
    <w:rsid w:val="0054748D"/>
    <w:rsid w:val="00547E6F"/>
    <w:rsid w:val="0055021B"/>
    <w:rsid w:val="00550776"/>
    <w:rsid w:val="00550AC9"/>
    <w:rsid w:val="00551813"/>
    <w:rsid w:val="005519D0"/>
    <w:rsid w:val="00552E94"/>
    <w:rsid w:val="005531E4"/>
    <w:rsid w:val="0055348B"/>
    <w:rsid w:val="00553827"/>
    <w:rsid w:val="00554F4E"/>
    <w:rsid w:val="0055546A"/>
    <w:rsid w:val="00556A2A"/>
    <w:rsid w:val="0055711B"/>
    <w:rsid w:val="00557783"/>
    <w:rsid w:val="005605B2"/>
    <w:rsid w:val="0056144A"/>
    <w:rsid w:val="00561792"/>
    <w:rsid w:val="00562E75"/>
    <w:rsid w:val="00563C31"/>
    <w:rsid w:val="0056446E"/>
    <w:rsid w:val="00564D92"/>
    <w:rsid w:val="00567FD2"/>
    <w:rsid w:val="00570FD9"/>
    <w:rsid w:val="00571B01"/>
    <w:rsid w:val="00571F04"/>
    <w:rsid w:val="005725B1"/>
    <w:rsid w:val="00573244"/>
    <w:rsid w:val="00574AD6"/>
    <w:rsid w:val="00574F92"/>
    <w:rsid w:val="00575AE2"/>
    <w:rsid w:val="00580DC1"/>
    <w:rsid w:val="005817A7"/>
    <w:rsid w:val="00581F62"/>
    <w:rsid w:val="0058258F"/>
    <w:rsid w:val="0058318C"/>
    <w:rsid w:val="00583536"/>
    <w:rsid w:val="00584795"/>
    <w:rsid w:val="00585FA1"/>
    <w:rsid w:val="00586B51"/>
    <w:rsid w:val="00586C09"/>
    <w:rsid w:val="005871D2"/>
    <w:rsid w:val="00587A74"/>
    <w:rsid w:val="00587CD7"/>
    <w:rsid w:val="005904F6"/>
    <w:rsid w:val="00590B6B"/>
    <w:rsid w:val="005915B8"/>
    <w:rsid w:val="0059232B"/>
    <w:rsid w:val="00592508"/>
    <w:rsid w:val="0059256B"/>
    <w:rsid w:val="00592855"/>
    <w:rsid w:val="00594C21"/>
    <w:rsid w:val="00595166"/>
    <w:rsid w:val="0059560C"/>
    <w:rsid w:val="00596AC1"/>
    <w:rsid w:val="00597890"/>
    <w:rsid w:val="005A005C"/>
    <w:rsid w:val="005A2FA2"/>
    <w:rsid w:val="005A328F"/>
    <w:rsid w:val="005A3B13"/>
    <w:rsid w:val="005A403D"/>
    <w:rsid w:val="005A459E"/>
    <w:rsid w:val="005A4BCC"/>
    <w:rsid w:val="005A54D6"/>
    <w:rsid w:val="005A56F8"/>
    <w:rsid w:val="005B0BAB"/>
    <w:rsid w:val="005B0E17"/>
    <w:rsid w:val="005B0E2C"/>
    <w:rsid w:val="005B239A"/>
    <w:rsid w:val="005B2730"/>
    <w:rsid w:val="005B2E5C"/>
    <w:rsid w:val="005B3465"/>
    <w:rsid w:val="005B3F0B"/>
    <w:rsid w:val="005B4048"/>
    <w:rsid w:val="005B5128"/>
    <w:rsid w:val="005B512B"/>
    <w:rsid w:val="005B5E57"/>
    <w:rsid w:val="005B637D"/>
    <w:rsid w:val="005B70A4"/>
    <w:rsid w:val="005B73E8"/>
    <w:rsid w:val="005B7747"/>
    <w:rsid w:val="005B7D49"/>
    <w:rsid w:val="005C0CF1"/>
    <w:rsid w:val="005C1EEB"/>
    <w:rsid w:val="005C3A02"/>
    <w:rsid w:val="005C40D7"/>
    <w:rsid w:val="005C5D23"/>
    <w:rsid w:val="005C62FD"/>
    <w:rsid w:val="005C6386"/>
    <w:rsid w:val="005C6C0E"/>
    <w:rsid w:val="005C7361"/>
    <w:rsid w:val="005C7566"/>
    <w:rsid w:val="005C7726"/>
    <w:rsid w:val="005D0037"/>
    <w:rsid w:val="005D0DBD"/>
    <w:rsid w:val="005D0F78"/>
    <w:rsid w:val="005D1BBD"/>
    <w:rsid w:val="005D29F1"/>
    <w:rsid w:val="005D2B84"/>
    <w:rsid w:val="005D3329"/>
    <w:rsid w:val="005D370A"/>
    <w:rsid w:val="005D3C2E"/>
    <w:rsid w:val="005D4040"/>
    <w:rsid w:val="005D4984"/>
    <w:rsid w:val="005D5063"/>
    <w:rsid w:val="005D5650"/>
    <w:rsid w:val="005D5E0F"/>
    <w:rsid w:val="005D6106"/>
    <w:rsid w:val="005D7B44"/>
    <w:rsid w:val="005D7CCA"/>
    <w:rsid w:val="005E2302"/>
    <w:rsid w:val="005E24BB"/>
    <w:rsid w:val="005E3E35"/>
    <w:rsid w:val="005E6FEE"/>
    <w:rsid w:val="005E7A81"/>
    <w:rsid w:val="005E7C9B"/>
    <w:rsid w:val="005F0C7D"/>
    <w:rsid w:val="005F1131"/>
    <w:rsid w:val="005F230B"/>
    <w:rsid w:val="005F24E9"/>
    <w:rsid w:val="005F2A8B"/>
    <w:rsid w:val="005F3927"/>
    <w:rsid w:val="005F5DD4"/>
    <w:rsid w:val="005F75E6"/>
    <w:rsid w:val="005F7915"/>
    <w:rsid w:val="005F7E1F"/>
    <w:rsid w:val="00600D1A"/>
    <w:rsid w:val="0060111D"/>
    <w:rsid w:val="0060124F"/>
    <w:rsid w:val="006018AE"/>
    <w:rsid w:val="006032EC"/>
    <w:rsid w:val="00604177"/>
    <w:rsid w:val="00604319"/>
    <w:rsid w:val="00604B72"/>
    <w:rsid w:val="0060500D"/>
    <w:rsid w:val="0060568A"/>
    <w:rsid w:val="0060675C"/>
    <w:rsid w:val="00607BEA"/>
    <w:rsid w:val="00610696"/>
    <w:rsid w:val="00610C19"/>
    <w:rsid w:val="0061110F"/>
    <w:rsid w:val="00613E0E"/>
    <w:rsid w:val="0061429B"/>
    <w:rsid w:val="00614F9A"/>
    <w:rsid w:val="00617469"/>
    <w:rsid w:val="00617D66"/>
    <w:rsid w:val="006200E4"/>
    <w:rsid w:val="00622F84"/>
    <w:rsid w:val="0062316D"/>
    <w:rsid w:val="00623B0D"/>
    <w:rsid w:val="00624973"/>
    <w:rsid w:val="00625080"/>
    <w:rsid w:val="00626349"/>
    <w:rsid w:val="00626963"/>
    <w:rsid w:val="00626F2E"/>
    <w:rsid w:val="00627B1A"/>
    <w:rsid w:val="00627C9D"/>
    <w:rsid w:val="00630B49"/>
    <w:rsid w:val="006322B5"/>
    <w:rsid w:val="00632A06"/>
    <w:rsid w:val="006333DC"/>
    <w:rsid w:val="00634174"/>
    <w:rsid w:val="006347DD"/>
    <w:rsid w:val="006353AB"/>
    <w:rsid w:val="006354AA"/>
    <w:rsid w:val="00636F62"/>
    <w:rsid w:val="0063723E"/>
    <w:rsid w:val="00637B01"/>
    <w:rsid w:val="00640C4A"/>
    <w:rsid w:val="00640C5C"/>
    <w:rsid w:val="00642768"/>
    <w:rsid w:val="00642D49"/>
    <w:rsid w:val="00643BB4"/>
    <w:rsid w:val="00644979"/>
    <w:rsid w:val="00644A2D"/>
    <w:rsid w:val="006454FD"/>
    <w:rsid w:val="00645C65"/>
    <w:rsid w:val="00646C7E"/>
    <w:rsid w:val="00650B4D"/>
    <w:rsid w:val="006526D9"/>
    <w:rsid w:val="00652B7B"/>
    <w:rsid w:val="006530F0"/>
    <w:rsid w:val="00654D2F"/>
    <w:rsid w:val="00660B99"/>
    <w:rsid w:val="0066119B"/>
    <w:rsid w:val="00663742"/>
    <w:rsid w:val="00664578"/>
    <w:rsid w:val="006661C8"/>
    <w:rsid w:val="006667A9"/>
    <w:rsid w:val="00666FE9"/>
    <w:rsid w:val="006678D0"/>
    <w:rsid w:val="00667A80"/>
    <w:rsid w:val="006705E1"/>
    <w:rsid w:val="00670A0C"/>
    <w:rsid w:val="00670B5E"/>
    <w:rsid w:val="006723A0"/>
    <w:rsid w:val="006729F6"/>
    <w:rsid w:val="0067399A"/>
    <w:rsid w:val="00674B4D"/>
    <w:rsid w:val="00676545"/>
    <w:rsid w:val="00680C0D"/>
    <w:rsid w:val="00680CCE"/>
    <w:rsid w:val="0068140F"/>
    <w:rsid w:val="00681445"/>
    <w:rsid w:val="0068211D"/>
    <w:rsid w:val="0068296A"/>
    <w:rsid w:val="00684BE6"/>
    <w:rsid w:val="00685669"/>
    <w:rsid w:val="00685E46"/>
    <w:rsid w:val="006873F6"/>
    <w:rsid w:val="00687B5E"/>
    <w:rsid w:val="00690762"/>
    <w:rsid w:val="00690995"/>
    <w:rsid w:val="00690D38"/>
    <w:rsid w:val="00691413"/>
    <w:rsid w:val="00692333"/>
    <w:rsid w:val="00692913"/>
    <w:rsid w:val="006929EC"/>
    <w:rsid w:val="0069333B"/>
    <w:rsid w:val="00693674"/>
    <w:rsid w:val="00693D52"/>
    <w:rsid w:val="00695685"/>
    <w:rsid w:val="00695AC2"/>
    <w:rsid w:val="00696782"/>
    <w:rsid w:val="006A0095"/>
    <w:rsid w:val="006A0B89"/>
    <w:rsid w:val="006A163A"/>
    <w:rsid w:val="006B0003"/>
    <w:rsid w:val="006B062D"/>
    <w:rsid w:val="006B20F8"/>
    <w:rsid w:val="006B2E25"/>
    <w:rsid w:val="006B350B"/>
    <w:rsid w:val="006B373A"/>
    <w:rsid w:val="006B3930"/>
    <w:rsid w:val="006B3D15"/>
    <w:rsid w:val="006B4DF5"/>
    <w:rsid w:val="006B4EC6"/>
    <w:rsid w:val="006B7939"/>
    <w:rsid w:val="006C11A6"/>
    <w:rsid w:val="006C2533"/>
    <w:rsid w:val="006C323F"/>
    <w:rsid w:val="006C536C"/>
    <w:rsid w:val="006C561C"/>
    <w:rsid w:val="006C5F7A"/>
    <w:rsid w:val="006C6AC4"/>
    <w:rsid w:val="006C798D"/>
    <w:rsid w:val="006C79A1"/>
    <w:rsid w:val="006D108D"/>
    <w:rsid w:val="006D13CD"/>
    <w:rsid w:val="006D2012"/>
    <w:rsid w:val="006D238B"/>
    <w:rsid w:val="006D2EC4"/>
    <w:rsid w:val="006D40E8"/>
    <w:rsid w:val="006D429B"/>
    <w:rsid w:val="006D4570"/>
    <w:rsid w:val="006D643C"/>
    <w:rsid w:val="006E1F60"/>
    <w:rsid w:val="006E3079"/>
    <w:rsid w:val="006E58EB"/>
    <w:rsid w:val="006E5DDD"/>
    <w:rsid w:val="006E6EE7"/>
    <w:rsid w:val="006E7070"/>
    <w:rsid w:val="006F0298"/>
    <w:rsid w:val="006F0334"/>
    <w:rsid w:val="006F14B1"/>
    <w:rsid w:val="006F15CF"/>
    <w:rsid w:val="006F1920"/>
    <w:rsid w:val="006F22FE"/>
    <w:rsid w:val="006F237E"/>
    <w:rsid w:val="006F2C1A"/>
    <w:rsid w:val="006F35CF"/>
    <w:rsid w:val="006F5225"/>
    <w:rsid w:val="006F5E62"/>
    <w:rsid w:val="006F6680"/>
    <w:rsid w:val="006F6C30"/>
    <w:rsid w:val="00700108"/>
    <w:rsid w:val="007007E6"/>
    <w:rsid w:val="00700CF5"/>
    <w:rsid w:val="00701226"/>
    <w:rsid w:val="007014D9"/>
    <w:rsid w:val="00704D1E"/>
    <w:rsid w:val="00705CB3"/>
    <w:rsid w:val="00706A6B"/>
    <w:rsid w:val="00707600"/>
    <w:rsid w:val="00707A5C"/>
    <w:rsid w:val="00710820"/>
    <w:rsid w:val="00710C81"/>
    <w:rsid w:val="00710C9D"/>
    <w:rsid w:val="00711777"/>
    <w:rsid w:val="00713293"/>
    <w:rsid w:val="0071362D"/>
    <w:rsid w:val="00713BC8"/>
    <w:rsid w:val="00713F41"/>
    <w:rsid w:val="007153B5"/>
    <w:rsid w:val="00715AF4"/>
    <w:rsid w:val="00716212"/>
    <w:rsid w:val="007172EF"/>
    <w:rsid w:val="0072043E"/>
    <w:rsid w:val="00720B16"/>
    <w:rsid w:val="00721140"/>
    <w:rsid w:val="00721C53"/>
    <w:rsid w:val="00721F94"/>
    <w:rsid w:val="007230D6"/>
    <w:rsid w:val="007243BF"/>
    <w:rsid w:val="00724C8C"/>
    <w:rsid w:val="00726A01"/>
    <w:rsid w:val="00726E0C"/>
    <w:rsid w:val="00726E93"/>
    <w:rsid w:val="0072764C"/>
    <w:rsid w:val="00727D99"/>
    <w:rsid w:val="007303D2"/>
    <w:rsid w:val="007304ED"/>
    <w:rsid w:val="00730B41"/>
    <w:rsid w:val="0073139D"/>
    <w:rsid w:val="00731EBB"/>
    <w:rsid w:val="00733DB1"/>
    <w:rsid w:val="0073450A"/>
    <w:rsid w:val="00735B8F"/>
    <w:rsid w:val="00736C63"/>
    <w:rsid w:val="00736FA1"/>
    <w:rsid w:val="00740E03"/>
    <w:rsid w:val="007413D2"/>
    <w:rsid w:val="00741BDA"/>
    <w:rsid w:val="0074334F"/>
    <w:rsid w:val="007448D5"/>
    <w:rsid w:val="00745013"/>
    <w:rsid w:val="00745437"/>
    <w:rsid w:val="00745F85"/>
    <w:rsid w:val="00746181"/>
    <w:rsid w:val="00746CA1"/>
    <w:rsid w:val="00746F50"/>
    <w:rsid w:val="00751AE2"/>
    <w:rsid w:val="0075485F"/>
    <w:rsid w:val="00756B38"/>
    <w:rsid w:val="00756BAD"/>
    <w:rsid w:val="00756FCD"/>
    <w:rsid w:val="00757C6E"/>
    <w:rsid w:val="00760910"/>
    <w:rsid w:val="00761CB0"/>
    <w:rsid w:val="00761CBB"/>
    <w:rsid w:val="00762BCE"/>
    <w:rsid w:val="00763D5B"/>
    <w:rsid w:val="00763F93"/>
    <w:rsid w:val="00764431"/>
    <w:rsid w:val="00764D5C"/>
    <w:rsid w:val="00765AAF"/>
    <w:rsid w:val="0076722F"/>
    <w:rsid w:val="00767792"/>
    <w:rsid w:val="0077042F"/>
    <w:rsid w:val="0077483D"/>
    <w:rsid w:val="00774A9C"/>
    <w:rsid w:val="00774EF8"/>
    <w:rsid w:val="00775124"/>
    <w:rsid w:val="00775713"/>
    <w:rsid w:val="00777196"/>
    <w:rsid w:val="00777270"/>
    <w:rsid w:val="007803AA"/>
    <w:rsid w:val="007814C1"/>
    <w:rsid w:val="007820CB"/>
    <w:rsid w:val="00782F8B"/>
    <w:rsid w:val="0078432F"/>
    <w:rsid w:val="007850EF"/>
    <w:rsid w:val="00786236"/>
    <w:rsid w:val="0078691F"/>
    <w:rsid w:val="0078710D"/>
    <w:rsid w:val="00790380"/>
    <w:rsid w:val="00790B7E"/>
    <w:rsid w:val="00792348"/>
    <w:rsid w:val="00792C99"/>
    <w:rsid w:val="007941D9"/>
    <w:rsid w:val="0079583E"/>
    <w:rsid w:val="00797915"/>
    <w:rsid w:val="00797DDE"/>
    <w:rsid w:val="007A1714"/>
    <w:rsid w:val="007A299E"/>
    <w:rsid w:val="007A31A0"/>
    <w:rsid w:val="007A338B"/>
    <w:rsid w:val="007A399F"/>
    <w:rsid w:val="007A4073"/>
    <w:rsid w:val="007A4B1E"/>
    <w:rsid w:val="007A5E5F"/>
    <w:rsid w:val="007A6CC4"/>
    <w:rsid w:val="007A6EA9"/>
    <w:rsid w:val="007A745F"/>
    <w:rsid w:val="007A7877"/>
    <w:rsid w:val="007A7DE1"/>
    <w:rsid w:val="007B0F88"/>
    <w:rsid w:val="007B1539"/>
    <w:rsid w:val="007B2A8E"/>
    <w:rsid w:val="007B3898"/>
    <w:rsid w:val="007B3ECD"/>
    <w:rsid w:val="007B5A5F"/>
    <w:rsid w:val="007B76C0"/>
    <w:rsid w:val="007B7C3C"/>
    <w:rsid w:val="007C070A"/>
    <w:rsid w:val="007C09CC"/>
    <w:rsid w:val="007C3414"/>
    <w:rsid w:val="007C3CAB"/>
    <w:rsid w:val="007C496E"/>
    <w:rsid w:val="007C4D80"/>
    <w:rsid w:val="007C53DA"/>
    <w:rsid w:val="007C5AA4"/>
    <w:rsid w:val="007C7D66"/>
    <w:rsid w:val="007D11BA"/>
    <w:rsid w:val="007D13A4"/>
    <w:rsid w:val="007D2AC7"/>
    <w:rsid w:val="007D2F19"/>
    <w:rsid w:val="007D408F"/>
    <w:rsid w:val="007D468D"/>
    <w:rsid w:val="007D55B3"/>
    <w:rsid w:val="007D654E"/>
    <w:rsid w:val="007D7DC1"/>
    <w:rsid w:val="007D7DE5"/>
    <w:rsid w:val="007E2EF1"/>
    <w:rsid w:val="007E36F3"/>
    <w:rsid w:val="007E4ED3"/>
    <w:rsid w:val="007E6372"/>
    <w:rsid w:val="007F126E"/>
    <w:rsid w:val="007F12A6"/>
    <w:rsid w:val="007F15D3"/>
    <w:rsid w:val="007F1815"/>
    <w:rsid w:val="007F1AB2"/>
    <w:rsid w:val="007F214D"/>
    <w:rsid w:val="007F32DF"/>
    <w:rsid w:val="007F3646"/>
    <w:rsid w:val="007F449E"/>
    <w:rsid w:val="007F4A86"/>
    <w:rsid w:val="00800391"/>
    <w:rsid w:val="00801A83"/>
    <w:rsid w:val="00801AE5"/>
    <w:rsid w:val="00803E8E"/>
    <w:rsid w:val="00804233"/>
    <w:rsid w:val="00806F24"/>
    <w:rsid w:val="00806F7E"/>
    <w:rsid w:val="00810584"/>
    <w:rsid w:val="00811A49"/>
    <w:rsid w:val="00812537"/>
    <w:rsid w:val="008126D1"/>
    <w:rsid w:val="00815DE4"/>
    <w:rsid w:val="00817463"/>
    <w:rsid w:val="008176CD"/>
    <w:rsid w:val="0081793B"/>
    <w:rsid w:val="008212DA"/>
    <w:rsid w:val="00821F67"/>
    <w:rsid w:val="008221FB"/>
    <w:rsid w:val="00822987"/>
    <w:rsid w:val="008229AA"/>
    <w:rsid w:val="00823C39"/>
    <w:rsid w:val="008258CA"/>
    <w:rsid w:val="00825D0D"/>
    <w:rsid w:val="008272E5"/>
    <w:rsid w:val="0083147E"/>
    <w:rsid w:val="00831709"/>
    <w:rsid w:val="008325E9"/>
    <w:rsid w:val="0083287B"/>
    <w:rsid w:val="008341D1"/>
    <w:rsid w:val="008342F7"/>
    <w:rsid w:val="0083501A"/>
    <w:rsid w:val="008370A1"/>
    <w:rsid w:val="00840536"/>
    <w:rsid w:val="00841B52"/>
    <w:rsid w:val="00842C66"/>
    <w:rsid w:val="0084335D"/>
    <w:rsid w:val="00843592"/>
    <w:rsid w:val="00843AED"/>
    <w:rsid w:val="008452F3"/>
    <w:rsid w:val="00845693"/>
    <w:rsid w:val="00845D13"/>
    <w:rsid w:val="008460FF"/>
    <w:rsid w:val="00846806"/>
    <w:rsid w:val="0085022B"/>
    <w:rsid w:val="00850981"/>
    <w:rsid w:val="00850CDB"/>
    <w:rsid w:val="00852E6A"/>
    <w:rsid w:val="00852F6F"/>
    <w:rsid w:val="008539C4"/>
    <w:rsid w:val="00853D31"/>
    <w:rsid w:val="00853FED"/>
    <w:rsid w:val="00854BC4"/>
    <w:rsid w:val="00854CDB"/>
    <w:rsid w:val="00854CF2"/>
    <w:rsid w:val="00855306"/>
    <w:rsid w:val="008554D2"/>
    <w:rsid w:val="008576C1"/>
    <w:rsid w:val="00857E86"/>
    <w:rsid w:val="0086146C"/>
    <w:rsid w:val="00861820"/>
    <w:rsid w:val="00861CDB"/>
    <w:rsid w:val="00863048"/>
    <w:rsid w:val="0086354C"/>
    <w:rsid w:val="008648E9"/>
    <w:rsid w:val="00867C04"/>
    <w:rsid w:val="008718CB"/>
    <w:rsid w:val="00872FEA"/>
    <w:rsid w:val="008735AC"/>
    <w:rsid w:val="00873772"/>
    <w:rsid w:val="008738AF"/>
    <w:rsid w:val="00874185"/>
    <w:rsid w:val="00874199"/>
    <w:rsid w:val="00875A91"/>
    <w:rsid w:val="00875B11"/>
    <w:rsid w:val="00880633"/>
    <w:rsid w:val="00880716"/>
    <w:rsid w:val="0088223C"/>
    <w:rsid w:val="00882C00"/>
    <w:rsid w:val="00882EC0"/>
    <w:rsid w:val="0088381A"/>
    <w:rsid w:val="00885B6C"/>
    <w:rsid w:val="00890659"/>
    <w:rsid w:val="008918D7"/>
    <w:rsid w:val="00892A96"/>
    <w:rsid w:val="008930C7"/>
    <w:rsid w:val="008931B5"/>
    <w:rsid w:val="00896C78"/>
    <w:rsid w:val="008979A7"/>
    <w:rsid w:val="008A0194"/>
    <w:rsid w:val="008A0333"/>
    <w:rsid w:val="008A1ACA"/>
    <w:rsid w:val="008A4A45"/>
    <w:rsid w:val="008A4F4A"/>
    <w:rsid w:val="008A560A"/>
    <w:rsid w:val="008A5728"/>
    <w:rsid w:val="008A6E57"/>
    <w:rsid w:val="008A6F0D"/>
    <w:rsid w:val="008A7B6F"/>
    <w:rsid w:val="008B0F7C"/>
    <w:rsid w:val="008B0FB1"/>
    <w:rsid w:val="008B1FD7"/>
    <w:rsid w:val="008B2C26"/>
    <w:rsid w:val="008B363D"/>
    <w:rsid w:val="008B55F4"/>
    <w:rsid w:val="008B611E"/>
    <w:rsid w:val="008B6E0D"/>
    <w:rsid w:val="008B7294"/>
    <w:rsid w:val="008B7909"/>
    <w:rsid w:val="008B7A84"/>
    <w:rsid w:val="008B7E22"/>
    <w:rsid w:val="008B7FB3"/>
    <w:rsid w:val="008C0B0A"/>
    <w:rsid w:val="008C0ECB"/>
    <w:rsid w:val="008C134F"/>
    <w:rsid w:val="008C5A8E"/>
    <w:rsid w:val="008C5FCB"/>
    <w:rsid w:val="008C7BB8"/>
    <w:rsid w:val="008C7D81"/>
    <w:rsid w:val="008D0581"/>
    <w:rsid w:val="008D0EC0"/>
    <w:rsid w:val="008D1497"/>
    <w:rsid w:val="008D299D"/>
    <w:rsid w:val="008D2A93"/>
    <w:rsid w:val="008D390B"/>
    <w:rsid w:val="008D3DA1"/>
    <w:rsid w:val="008D3FBB"/>
    <w:rsid w:val="008D5454"/>
    <w:rsid w:val="008D61DC"/>
    <w:rsid w:val="008D62A2"/>
    <w:rsid w:val="008D66C0"/>
    <w:rsid w:val="008D6B67"/>
    <w:rsid w:val="008D72D6"/>
    <w:rsid w:val="008E19AA"/>
    <w:rsid w:val="008E2845"/>
    <w:rsid w:val="008E2E66"/>
    <w:rsid w:val="008E41CF"/>
    <w:rsid w:val="008E4D0B"/>
    <w:rsid w:val="008E5B17"/>
    <w:rsid w:val="008E5C57"/>
    <w:rsid w:val="008E67D3"/>
    <w:rsid w:val="008E693E"/>
    <w:rsid w:val="008E6F3F"/>
    <w:rsid w:val="008F00A9"/>
    <w:rsid w:val="008F069B"/>
    <w:rsid w:val="008F1248"/>
    <w:rsid w:val="008F16B2"/>
    <w:rsid w:val="008F60EF"/>
    <w:rsid w:val="008F6813"/>
    <w:rsid w:val="008F692A"/>
    <w:rsid w:val="008F6B43"/>
    <w:rsid w:val="008F741F"/>
    <w:rsid w:val="008F748A"/>
    <w:rsid w:val="008F7566"/>
    <w:rsid w:val="008F7BC0"/>
    <w:rsid w:val="008F7CCF"/>
    <w:rsid w:val="008F7F9C"/>
    <w:rsid w:val="0090051F"/>
    <w:rsid w:val="0090126F"/>
    <w:rsid w:val="00901AC1"/>
    <w:rsid w:val="00901DBA"/>
    <w:rsid w:val="00903923"/>
    <w:rsid w:val="00903C3F"/>
    <w:rsid w:val="00904A93"/>
    <w:rsid w:val="009069DB"/>
    <w:rsid w:val="009070A4"/>
    <w:rsid w:val="00907339"/>
    <w:rsid w:val="00910130"/>
    <w:rsid w:val="0091168D"/>
    <w:rsid w:val="00911D7E"/>
    <w:rsid w:val="0091272D"/>
    <w:rsid w:val="00912869"/>
    <w:rsid w:val="0091299F"/>
    <w:rsid w:val="009145BC"/>
    <w:rsid w:val="009148D0"/>
    <w:rsid w:val="00914D5E"/>
    <w:rsid w:val="00914F6A"/>
    <w:rsid w:val="00915A20"/>
    <w:rsid w:val="009171C9"/>
    <w:rsid w:val="009178A0"/>
    <w:rsid w:val="00917EA0"/>
    <w:rsid w:val="00920B04"/>
    <w:rsid w:val="00922799"/>
    <w:rsid w:val="00922E0C"/>
    <w:rsid w:val="00922E41"/>
    <w:rsid w:val="00924A61"/>
    <w:rsid w:val="00926F5E"/>
    <w:rsid w:val="0092706D"/>
    <w:rsid w:val="009271A1"/>
    <w:rsid w:val="00927FA3"/>
    <w:rsid w:val="009302F0"/>
    <w:rsid w:val="009309A7"/>
    <w:rsid w:val="00931583"/>
    <w:rsid w:val="00931B50"/>
    <w:rsid w:val="00932B80"/>
    <w:rsid w:val="009331A5"/>
    <w:rsid w:val="00933DF0"/>
    <w:rsid w:val="0093416C"/>
    <w:rsid w:val="00934D98"/>
    <w:rsid w:val="00934FD2"/>
    <w:rsid w:val="00935BA1"/>
    <w:rsid w:val="00935D6B"/>
    <w:rsid w:val="00935E20"/>
    <w:rsid w:val="00937233"/>
    <w:rsid w:val="00941B72"/>
    <w:rsid w:val="00943137"/>
    <w:rsid w:val="00943611"/>
    <w:rsid w:val="00943698"/>
    <w:rsid w:val="00943A02"/>
    <w:rsid w:val="00944E7A"/>
    <w:rsid w:val="009455F8"/>
    <w:rsid w:val="00945B40"/>
    <w:rsid w:val="00946B58"/>
    <w:rsid w:val="00946FE4"/>
    <w:rsid w:val="00950275"/>
    <w:rsid w:val="00955364"/>
    <w:rsid w:val="009566E1"/>
    <w:rsid w:val="0095685A"/>
    <w:rsid w:val="009575E6"/>
    <w:rsid w:val="00957A1E"/>
    <w:rsid w:val="00957DCF"/>
    <w:rsid w:val="00957F09"/>
    <w:rsid w:val="0096054D"/>
    <w:rsid w:val="009607D8"/>
    <w:rsid w:val="00960853"/>
    <w:rsid w:val="00960D1C"/>
    <w:rsid w:val="00961BC1"/>
    <w:rsid w:val="00961CCA"/>
    <w:rsid w:val="0096242F"/>
    <w:rsid w:val="00962E23"/>
    <w:rsid w:val="0096396B"/>
    <w:rsid w:val="00964D64"/>
    <w:rsid w:val="00965DD2"/>
    <w:rsid w:val="00966081"/>
    <w:rsid w:val="009666AB"/>
    <w:rsid w:val="009668F3"/>
    <w:rsid w:val="00967F90"/>
    <w:rsid w:val="00970A0A"/>
    <w:rsid w:val="0097156D"/>
    <w:rsid w:val="0097244C"/>
    <w:rsid w:val="00972AED"/>
    <w:rsid w:val="00973DCF"/>
    <w:rsid w:val="00974DE5"/>
    <w:rsid w:val="009756F0"/>
    <w:rsid w:val="00981A02"/>
    <w:rsid w:val="00981FD6"/>
    <w:rsid w:val="009826B5"/>
    <w:rsid w:val="009828DB"/>
    <w:rsid w:val="0098294E"/>
    <w:rsid w:val="00983EB4"/>
    <w:rsid w:val="00984F4B"/>
    <w:rsid w:val="0098510E"/>
    <w:rsid w:val="0098557B"/>
    <w:rsid w:val="00985790"/>
    <w:rsid w:val="00985CCE"/>
    <w:rsid w:val="00986998"/>
    <w:rsid w:val="00987286"/>
    <w:rsid w:val="00987A7D"/>
    <w:rsid w:val="00990F32"/>
    <w:rsid w:val="00992C8E"/>
    <w:rsid w:val="0099339A"/>
    <w:rsid w:val="009941F4"/>
    <w:rsid w:val="009A253D"/>
    <w:rsid w:val="009A339C"/>
    <w:rsid w:val="009A40C2"/>
    <w:rsid w:val="009A468B"/>
    <w:rsid w:val="009A546F"/>
    <w:rsid w:val="009A56EE"/>
    <w:rsid w:val="009A6291"/>
    <w:rsid w:val="009A7170"/>
    <w:rsid w:val="009A7E27"/>
    <w:rsid w:val="009B10A3"/>
    <w:rsid w:val="009B2564"/>
    <w:rsid w:val="009B356C"/>
    <w:rsid w:val="009B4397"/>
    <w:rsid w:val="009B467B"/>
    <w:rsid w:val="009B6596"/>
    <w:rsid w:val="009B688D"/>
    <w:rsid w:val="009B6B64"/>
    <w:rsid w:val="009B7D16"/>
    <w:rsid w:val="009C0BC5"/>
    <w:rsid w:val="009C2BD6"/>
    <w:rsid w:val="009C37F3"/>
    <w:rsid w:val="009C406F"/>
    <w:rsid w:val="009C49EC"/>
    <w:rsid w:val="009D2889"/>
    <w:rsid w:val="009D28E3"/>
    <w:rsid w:val="009D5889"/>
    <w:rsid w:val="009D5F72"/>
    <w:rsid w:val="009D62D1"/>
    <w:rsid w:val="009D7477"/>
    <w:rsid w:val="009E0D54"/>
    <w:rsid w:val="009E1238"/>
    <w:rsid w:val="009E14B2"/>
    <w:rsid w:val="009E2640"/>
    <w:rsid w:val="009E3B84"/>
    <w:rsid w:val="009E4289"/>
    <w:rsid w:val="009E5563"/>
    <w:rsid w:val="009E72EB"/>
    <w:rsid w:val="009E79F5"/>
    <w:rsid w:val="009F0925"/>
    <w:rsid w:val="009F259F"/>
    <w:rsid w:val="009F359F"/>
    <w:rsid w:val="009F6912"/>
    <w:rsid w:val="009F7025"/>
    <w:rsid w:val="009F71BA"/>
    <w:rsid w:val="009F7ABA"/>
    <w:rsid w:val="00A006AE"/>
    <w:rsid w:val="00A013AF"/>
    <w:rsid w:val="00A04180"/>
    <w:rsid w:val="00A04429"/>
    <w:rsid w:val="00A0496B"/>
    <w:rsid w:val="00A04D87"/>
    <w:rsid w:val="00A105DA"/>
    <w:rsid w:val="00A10711"/>
    <w:rsid w:val="00A129BC"/>
    <w:rsid w:val="00A14149"/>
    <w:rsid w:val="00A14813"/>
    <w:rsid w:val="00A14AB2"/>
    <w:rsid w:val="00A157C3"/>
    <w:rsid w:val="00A159B3"/>
    <w:rsid w:val="00A15E59"/>
    <w:rsid w:val="00A171AA"/>
    <w:rsid w:val="00A179D8"/>
    <w:rsid w:val="00A20535"/>
    <w:rsid w:val="00A208A6"/>
    <w:rsid w:val="00A210F4"/>
    <w:rsid w:val="00A2677B"/>
    <w:rsid w:val="00A2781E"/>
    <w:rsid w:val="00A3096E"/>
    <w:rsid w:val="00A314DC"/>
    <w:rsid w:val="00A316C7"/>
    <w:rsid w:val="00A36D6F"/>
    <w:rsid w:val="00A41F41"/>
    <w:rsid w:val="00A42B08"/>
    <w:rsid w:val="00A430A2"/>
    <w:rsid w:val="00A43559"/>
    <w:rsid w:val="00A437DA"/>
    <w:rsid w:val="00A44259"/>
    <w:rsid w:val="00A44A8D"/>
    <w:rsid w:val="00A4538F"/>
    <w:rsid w:val="00A45F6E"/>
    <w:rsid w:val="00A47D2E"/>
    <w:rsid w:val="00A47D74"/>
    <w:rsid w:val="00A47E5E"/>
    <w:rsid w:val="00A51F69"/>
    <w:rsid w:val="00A52766"/>
    <w:rsid w:val="00A5276A"/>
    <w:rsid w:val="00A53435"/>
    <w:rsid w:val="00A54F95"/>
    <w:rsid w:val="00A55181"/>
    <w:rsid w:val="00A56B3A"/>
    <w:rsid w:val="00A57065"/>
    <w:rsid w:val="00A617DA"/>
    <w:rsid w:val="00A619F1"/>
    <w:rsid w:val="00A62D08"/>
    <w:rsid w:val="00A631F7"/>
    <w:rsid w:val="00A63502"/>
    <w:rsid w:val="00A64F38"/>
    <w:rsid w:val="00A666FD"/>
    <w:rsid w:val="00A6683B"/>
    <w:rsid w:val="00A6741C"/>
    <w:rsid w:val="00A67477"/>
    <w:rsid w:val="00A71545"/>
    <w:rsid w:val="00A7425B"/>
    <w:rsid w:val="00A8169A"/>
    <w:rsid w:val="00A84269"/>
    <w:rsid w:val="00A85786"/>
    <w:rsid w:val="00A85DF2"/>
    <w:rsid w:val="00A8614E"/>
    <w:rsid w:val="00A86535"/>
    <w:rsid w:val="00A8666F"/>
    <w:rsid w:val="00A8775C"/>
    <w:rsid w:val="00A900D3"/>
    <w:rsid w:val="00A90538"/>
    <w:rsid w:val="00A90CC2"/>
    <w:rsid w:val="00A9159C"/>
    <w:rsid w:val="00A916C8"/>
    <w:rsid w:val="00A92791"/>
    <w:rsid w:val="00A92AAA"/>
    <w:rsid w:val="00A9331D"/>
    <w:rsid w:val="00A94B3E"/>
    <w:rsid w:val="00A95586"/>
    <w:rsid w:val="00A956A6"/>
    <w:rsid w:val="00A960C7"/>
    <w:rsid w:val="00A97C6E"/>
    <w:rsid w:val="00AA1773"/>
    <w:rsid w:val="00AA228E"/>
    <w:rsid w:val="00AA2803"/>
    <w:rsid w:val="00AA2B3B"/>
    <w:rsid w:val="00AA2FE8"/>
    <w:rsid w:val="00AA3188"/>
    <w:rsid w:val="00AA33A2"/>
    <w:rsid w:val="00AA6ED5"/>
    <w:rsid w:val="00AB030F"/>
    <w:rsid w:val="00AB0407"/>
    <w:rsid w:val="00AB0B95"/>
    <w:rsid w:val="00AB34E3"/>
    <w:rsid w:val="00AC2240"/>
    <w:rsid w:val="00AC28B4"/>
    <w:rsid w:val="00AC3B8E"/>
    <w:rsid w:val="00AC3DB8"/>
    <w:rsid w:val="00AC498B"/>
    <w:rsid w:val="00AC4B30"/>
    <w:rsid w:val="00AC51C2"/>
    <w:rsid w:val="00AC615C"/>
    <w:rsid w:val="00AC628B"/>
    <w:rsid w:val="00AC69F7"/>
    <w:rsid w:val="00AC6C58"/>
    <w:rsid w:val="00AC7C7B"/>
    <w:rsid w:val="00AC7EC5"/>
    <w:rsid w:val="00AD1898"/>
    <w:rsid w:val="00AD3C90"/>
    <w:rsid w:val="00AD42B1"/>
    <w:rsid w:val="00AD4CB9"/>
    <w:rsid w:val="00AD4EA4"/>
    <w:rsid w:val="00AE03C2"/>
    <w:rsid w:val="00AE22D6"/>
    <w:rsid w:val="00AE28B8"/>
    <w:rsid w:val="00AE3616"/>
    <w:rsid w:val="00AE362A"/>
    <w:rsid w:val="00AE3D51"/>
    <w:rsid w:val="00AE5028"/>
    <w:rsid w:val="00AE545D"/>
    <w:rsid w:val="00AE5771"/>
    <w:rsid w:val="00AE5D59"/>
    <w:rsid w:val="00AE75DE"/>
    <w:rsid w:val="00AE7E0C"/>
    <w:rsid w:val="00AF23F1"/>
    <w:rsid w:val="00AF286A"/>
    <w:rsid w:val="00AF41F8"/>
    <w:rsid w:val="00AF43A1"/>
    <w:rsid w:val="00AF4F6A"/>
    <w:rsid w:val="00AF5B80"/>
    <w:rsid w:val="00AF6549"/>
    <w:rsid w:val="00AF6933"/>
    <w:rsid w:val="00AF6C23"/>
    <w:rsid w:val="00AF7C74"/>
    <w:rsid w:val="00B02162"/>
    <w:rsid w:val="00B027CF"/>
    <w:rsid w:val="00B03070"/>
    <w:rsid w:val="00B033B8"/>
    <w:rsid w:val="00B054D3"/>
    <w:rsid w:val="00B05B6B"/>
    <w:rsid w:val="00B06BA2"/>
    <w:rsid w:val="00B06C41"/>
    <w:rsid w:val="00B06CA1"/>
    <w:rsid w:val="00B10E24"/>
    <w:rsid w:val="00B12F70"/>
    <w:rsid w:val="00B13BA9"/>
    <w:rsid w:val="00B13C03"/>
    <w:rsid w:val="00B14019"/>
    <w:rsid w:val="00B1419C"/>
    <w:rsid w:val="00B14954"/>
    <w:rsid w:val="00B15B6E"/>
    <w:rsid w:val="00B15C41"/>
    <w:rsid w:val="00B15F6C"/>
    <w:rsid w:val="00B1619E"/>
    <w:rsid w:val="00B1716E"/>
    <w:rsid w:val="00B201E6"/>
    <w:rsid w:val="00B2035F"/>
    <w:rsid w:val="00B235E0"/>
    <w:rsid w:val="00B247FD"/>
    <w:rsid w:val="00B256C3"/>
    <w:rsid w:val="00B26C92"/>
    <w:rsid w:val="00B270A4"/>
    <w:rsid w:val="00B2712A"/>
    <w:rsid w:val="00B301C4"/>
    <w:rsid w:val="00B31260"/>
    <w:rsid w:val="00B318B8"/>
    <w:rsid w:val="00B31F37"/>
    <w:rsid w:val="00B3205F"/>
    <w:rsid w:val="00B32DC6"/>
    <w:rsid w:val="00B33B74"/>
    <w:rsid w:val="00B33C43"/>
    <w:rsid w:val="00B34B65"/>
    <w:rsid w:val="00B35B7F"/>
    <w:rsid w:val="00B3646A"/>
    <w:rsid w:val="00B366C2"/>
    <w:rsid w:val="00B368AB"/>
    <w:rsid w:val="00B37106"/>
    <w:rsid w:val="00B3775A"/>
    <w:rsid w:val="00B37772"/>
    <w:rsid w:val="00B40785"/>
    <w:rsid w:val="00B40C97"/>
    <w:rsid w:val="00B41672"/>
    <w:rsid w:val="00B42E4D"/>
    <w:rsid w:val="00B43C4B"/>
    <w:rsid w:val="00B43FED"/>
    <w:rsid w:val="00B447CA"/>
    <w:rsid w:val="00B46033"/>
    <w:rsid w:val="00B50FB8"/>
    <w:rsid w:val="00B5149B"/>
    <w:rsid w:val="00B53671"/>
    <w:rsid w:val="00B536AF"/>
    <w:rsid w:val="00B55579"/>
    <w:rsid w:val="00B5608E"/>
    <w:rsid w:val="00B561C8"/>
    <w:rsid w:val="00B569AA"/>
    <w:rsid w:val="00B61393"/>
    <w:rsid w:val="00B63CA4"/>
    <w:rsid w:val="00B63EDE"/>
    <w:rsid w:val="00B64412"/>
    <w:rsid w:val="00B65425"/>
    <w:rsid w:val="00B6585C"/>
    <w:rsid w:val="00B65B67"/>
    <w:rsid w:val="00B65ECF"/>
    <w:rsid w:val="00B66D5D"/>
    <w:rsid w:val="00B6724F"/>
    <w:rsid w:val="00B67CAB"/>
    <w:rsid w:val="00B7066F"/>
    <w:rsid w:val="00B71599"/>
    <w:rsid w:val="00B72435"/>
    <w:rsid w:val="00B7279F"/>
    <w:rsid w:val="00B72E63"/>
    <w:rsid w:val="00B733B0"/>
    <w:rsid w:val="00B734BB"/>
    <w:rsid w:val="00B73AC9"/>
    <w:rsid w:val="00B73BCD"/>
    <w:rsid w:val="00B73E6B"/>
    <w:rsid w:val="00B74A11"/>
    <w:rsid w:val="00B8020A"/>
    <w:rsid w:val="00B806E5"/>
    <w:rsid w:val="00B83355"/>
    <w:rsid w:val="00B8494E"/>
    <w:rsid w:val="00B862EF"/>
    <w:rsid w:val="00B864FB"/>
    <w:rsid w:val="00B91856"/>
    <w:rsid w:val="00B93834"/>
    <w:rsid w:val="00B93DCF"/>
    <w:rsid w:val="00B943B6"/>
    <w:rsid w:val="00B94406"/>
    <w:rsid w:val="00B95C6F"/>
    <w:rsid w:val="00B97B46"/>
    <w:rsid w:val="00BA0E85"/>
    <w:rsid w:val="00BA17DF"/>
    <w:rsid w:val="00BA1D1B"/>
    <w:rsid w:val="00BA3159"/>
    <w:rsid w:val="00BA4AF3"/>
    <w:rsid w:val="00BA4C28"/>
    <w:rsid w:val="00BA57E3"/>
    <w:rsid w:val="00BA5B48"/>
    <w:rsid w:val="00BA5BB0"/>
    <w:rsid w:val="00BA6075"/>
    <w:rsid w:val="00BA6110"/>
    <w:rsid w:val="00BA6433"/>
    <w:rsid w:val="00BA692A"/>
    <w:rsid w:val="00BA6D58"/>
    <w:rsid w:val="00BB0947"/>
    <w:rsid w:val="00BB1244"/>
    <w:rsid w:val="00BB1620"/>
    <w:rsid w:val="00BB1EE0"/>
    <w:rsid w:val="00BB24F3"/>
    <w:rsid w:val="00BB30C1"/>
    <w:rsid w:val="00BB3401"/>
    <w:rsid w:val="00BB3572"/>
    <w:rsid w:val="00BB493E"/>
    <w:rsid w:val="00BB5026"/>
    <w:rsid w:val="00BB5465"/>
    <w:rsid w:val="00BB5C2C"/>
    <w:rsid w:val="00BB5C8D"/>
    <w:rsid w:val="00BB5DAB"/>
    <w:rsid w:val="00BB7A9C"/>
    <w:rsid w:val="00BC06F4"/>
    <w:rsid w:val="00BC2A96"/>
    <w:rsid w:val="00BC2D57"/>
    <w:rsid w:val="00BC3508"/>
    <w:rsid w:val="00BC5261"/>
    <w:rsid w:val="00BC55F5"/>
    <w:rsid w:val="00BC5A6F"/>
    <w:rsid w:val="00BD12FB"/>
    <w:rsid w:val="00BD1607"/>
    <w:rsid w:val="00BD1717"/>
    <w:rsid w:val="00BD3D0E"/>
    <w:rsid w:val="00BD440C"/>
    <w:rsid w:val="00BD58A9"/>
    <w:rsid w:val="00BD5B01"/>
    <w:rsid w:val="00BD7752"/>
    <w:rsid w:val="00BD7C34"/>
    <w:rsid w:val="00BE1C0C"/>
    <w:rsid w:val="00BE48D1"/>
    <w:rsid w:val="00BE52D5"/>
    <w:rsid w:val="00BE5D0A"/>
    <w:rsid w:val="00BE60ED"/>
    <w:rsid w:val="00BE7640"/>
    <w:rsid w:val="00BE79E1"/>
    <w:rsid w:val="00BE7ED4"/>
    <w:rsid w:val="00BF00F5"/>
    <w:rsid w:val="00BF1C19"/>
    <w:rsid w:val="00BF35E4"/>
    <w:rsid w:val="00BF50E4"/>
    <w:rsid w:val="00BF65AB"/>
    <w:rsid w:val="00BF6CC2"/>
    <w:rsid w:val="00BF6FE7"/>
    <w:rsid w:val="00BF707C"/>
    <w:rsid w:val="00BF7419"/>
    <w:rsid w:val="00BF762A"/>
    <w:rsid w:val="00C00225"/>
    <w:rsid w:val="00C01543"/>
    <w:rsid w:val="00C02712"/>
    <w:rsid w:val="00C04695"/>
    <w:rsid w:val="00C067E9"/>
    <w:rsid w:val="00C06B9F"/>
    <w:rsid w:val="00C10347"/>
    <w:rsid w:val="00C115CC"/>
    <w:rsid w:val="00C127B2"/>
    <w:rsid w:val="00C129FB"/>
    <w:rsid w:val="00C135B5"/>
    <w:rsid w:val="00C14078"/>
    <w:rsid w:val="00C157F5"/>
    <w:rsid w:val="00C15CA5"/>
    <w:rsid w:val="00C15EF6"/>
    <w:rsid w:val="00C16034"/>
    <w:rsid w:val="00C162FA"/>
    <w:rsid w:val="00C169D5"/>
    <w:rsid w:val="00C1740A"/>
    <w:rsid w:val="00C1770B"/>
    <w:rsid w:val="00C20805"/>
    <w:rsid w:val="00C211B3"/>
    <w:rsid w:val="00C236B0"/>
    <w:rsid w:val="00C2406A"/>
    <w:rsid w:val="00C24ABB"/>
    <w:rsid w:val="00C25750"/>
    <w:rsid w:val="00C25AE8"/>
    <w:rsid w:val="00C25F7D"/>
    <w:rsid w:val="00C264DE"/>
    <w:rsid w:val="00C265CE"/>
    <w:rsid w:val="00C272AE"/>
    <w:rsid w:val="00C273F3"/>
    <w:rsid w:val="00C275ED"/>
    <w:rsid w:val="00C27A6E"/>
    <w:rsid w:val="00C27BB0"/>
    <w:rsid w:val="00C31256"/>
    <w:rsid w:val="00C31294"/>
    <w:rsid w:val="00C31A3D"/>
    <w:rsid w:val="00C32325"/>
    <w:rsid w:val="00C32676"/>
    <w:rsid w:val="00C33201"/>
    <w:rsid w:val="00C33242"/>
    <w:rsid w:val="00C33C16"/>
    <w:rsid w:val="00C34198"/>
    <w:rsid w:val="00C34633"/>
    <w:rsid w:val="00C34E91"/>
    <w:rsid w:val="00C36300"/>
    <w:rsid w:val="00C37A6E"/>
    <w:rsid w:val="00C37F0F"/>
    <w:rsid w:val="00C405AD"/>
    <w:rsid w:val="00C405DC"/>
    <w:rsid w:val="00C40D6A"/>
    <w:rsid w:val="00C41282"/>
    <w:rsid w:val="00C42D08"/>
    <w:rsid w:val="00C43451"/>
    <w:rsid w:val="00C43B58"/>
    <w:rsid w:val="00C43C21"/>
    <w:rsid w:val="00C441DB"/>
    <w:rsid w:val="00C45CFE"/>
    <w:rsid w:val="00C468F5"/>
    <w:rsid w:val="00C46E93"/>
    <w:rsid w:val="00C46F31"/>
    <w:rsid w:val="00C46FC5"/>
    <w:rsid w:val="00C5050C"/>
    <w:rsid w:val="00C5054A"/>
    <w:rsid w:val="00C5062A"/>
    <w:rsid w:val="00C50E2D"/>
    <w:rsid w:val="00C50EF2"/>
    <w:rsid w:val="00C510C3"/>
    <w:rsid w:val="00C52D45"/>
    <w:rsid w:val="00C53667"/>
    <w:rsid w:val="00C54A0E"/>
    <w:rsid w:val="00C54C06"/>
    <w:rsid w:val="00C554A0"/>
    <w:rsid w:val="00C55FC6"/>
    <w:rsid w:val="00C5617A"/>
    <w:rsid w:val="00C56CD3"/>
    <w:rsid w:val="00C56F5C"/>
    <w:rsid w:val="00C57A60"/>
    <w:rsid w:val="00C610FA"/>
    <w:rsid w:val="00C64928"/>
    <w:rsid w:val="00C649EF"/>
    <w:rsid w:val="00C65ECC"/>
    <w:rsid w:val="00C674B2"/>
    <w:rsid w:val="00C67845"/>
    <w:rsid w:val="00C67D69"/>
    <w:rsid w:val="00C709CA"/>
    <w:rsid w:val="00C70D94"/>
    <w:rsid w:val="00C71039"/>
    <w:rsid w:val="00C741B4"/>
    <w:rsid w:val="00C746D1"/>
    <w:rsid w:val="00C74C97"/>
    <w:rsid w:val="00C74FDB"/>
    <w:rsid w:val="00C75111"/>
    <w:rsid w:val="00C7695B"/>
    <w:rsid w:val="00C76EF1"/>
    <w:rsid w:val="00C77FFA"/>
    <w:rsid w:val="00C8083B"/>
    <w:rsid w:val="00C81273"/>
    <w:rsid w:val="00C82C1D"/>
    <w:rsid w:val="00C82D75"/>
    <w:rsid w:val="00C862F7"/>
    <w:rsid w:val="00C873DF"/>
    <w:rsid w:val="00C901F8"/>
    <w:rsid w:val="00C90675"/>
    <w:rsid w:val="00C91842"/>
    <w:rsid w:val="00C92378"/>
    <w:rsid w:val="00C92628"/>
    <w:rsid w:val="00C95129"/>
    <w:rsid w:val="00C95684"/>
    <w:rsid w:val="00CA0662"/>
    <w:rsid w:val="00CA0DFD"/>
    <w:rsid w:val="00CA1B8F"/>
    <w:rsid w:val="00CA2429"/>
    <w:rsid w:val="00CA2467"/>
    <w:rsid w:val="00CA558E"/>
    <w:rsid w:val="00CA711B"/>
    <w:rsid w:val="00CA75AC"/>
    <w:rsid w:val="00CA77D5"/>
    <w:rsid w:val="00CA7E58"/>
    <w:rsid w:val="00CB073A"/>
    <w:rsid w:val="00CB0B96"/>
    <w:rsid w:val="00CB1DF9"/>
    <w:rsid w:val="00CB2380"/>
    <w:rsid w:val="00CB2683"/>
    <w:rsid w:val="00CB2D71"/>
    <w:rsid w:val="00CB44CF"/>
    <w:rsid w:val="00CB458E"/>
    <w:rsid w:val="00CB5B82"/>
    <w:rsid w:val="00CB6AD1"/>
    <w:rsid w:val="00CB789B"/>
    <w:rsid w:val="00CC0602"/>
    <w:rsid w:val="00CC3119"/>
    <w:rsid w:val="00CC3A38"/>
    <w:rsid w:val="00CC4249"/>
    <w:rsid w:val="00CC58C5"/>
    <w:rsid w:val="00CC6343"/>
    <w:rsid w:val="00CC6578"/>
    <w:rsid w:val="00CC6660"/>
    <w:rsid w:val="00CC66E3"/>
    <w:rsid w:val="00CC743B"/>
    <w:rsid w:val="00CC7B1A"/>
    <w:rsid w:val="00CD093B"/>
    <w:rsid w:val="00CD0975"/>
    <w:rsid w:val="00CD1641"/>
    <w:rsid w:val="00CD2BE3"/>
    <w:rsid w:val="00CD2D56"/>
    <w:rsid w:val="00CD2FC0"/>
    <w:rsid w:val="00CD3047"/>
    <w:rsid w:val="00CD452E"/>
    <w:rsid w:val="00CD6A39"/>
    <w:rsid w:val="00CD6CCF"/>
    <w:rsid w:val="00CE3714"/>
    <w:rsid w:val="00CE4B2E"/>
    <w:rsid w:val="00CE5D69"/>
    <w:rsid w:val="00CE762B"/>
    <w:rsid w:val="00CF1464"/>
    <w:rsid w:val="00CF18D2"/>
    <w:rsid w:val="00CF348A"/>
    <w:rsid w:val="00CF3F58"/>
    <w:rsid w:val="00CF4817"/>
    <w:rsid w:val="00CF60E9"/>
    <w:rsid w:val="00CF6159"/>
    <w:rsid w:val="00CF6836"/>
    <w:rsid w:val="00CF6AC4"/>
    <w:rsid w:val="00D01444"/>
    <w:rsid w:val="00D01483"/>
    <w:rsid w:val="00D01522"/>
    <w:rsid w:val="00D02F01"/>
    <w:rsid w:val="00D036C5"/>
    <w:rsid w:val="00D036D9"/>
    <w:rsid w:val="00D05140"/>
    <w:rsid w:val="00D0530A"/>
    <w:rsid w:val="00D0600A"/>
    <w:rsid w:val="00D06732"/>
    <w:rsid w:val="00D074CE"/>
    <w:rsid w:val="00D07953"/>
    <w:rsid w:val="00D11630"/>
    <w:rsid w:val="00D11A77"/>
    <w:rsid w:val="00D11C35"/>
    <w:rsid w:val="00D11DA6"/>
    <w:rsid w:val="00D146F1"/>
    <w:rsid w:val="00D15C4C"/>
    <w:rsid w:val="00D15D89"/>
    <w:rsid w:val="00D16C72"/>
    <w:rsid w:val="00D16FD3"/>
    <w:rsid w:val="00D170AA"/>
    <w:rsid w:val="00D17C14"/>
    <w:rsid w:val="00D2013D"/>
    <w:rsid w:val="00D22037"/>
    <w:rsid w:val="00D2472B"/>
    <w:rsid w:val="00D24C53"/>
    <w:rsid w:val="00D24E43"/>
    <w:rsid w:val="00D2590B"/>
    <w:rsid w:val="00D2697A"/>
    <w:rsid w:val="00D33320"/>
    <w:rsid w:val="00D35B06"/>
    <w:rsid w:val="00D3666D"/>
    <w:rsid w:val="00D37470"/>
    <w:rsid w:val="00D37493"/>
    <w:rsid w:val="00D37F2D"/>
    <w:rsid w:val="00D409C8"/>
    <w:rsid w:val="00D40A48"/>
    <w:rsid w:val="00D4348C"/>
    <w:rsid w:val="00D4599E"/>
    <w:rsid w:val="00D47756"/>
    <w:rsid w:val="00D478E9"/>
    <w:rsid w:val="00D508B3"/>
    <w:rsid w:val="00D50A07"/>
    <w:rsid w:val="00D519CC"/>
    <w:rsid w:val="00D51DEC"/>
    <w:rsid w:val="00D520D5"/>
    <w:rsid w:val="00D5324F"/>
    <w:rsid w:val="00D5359A"/>
    <w:rsid w:val="00D53CF0"/>
    <w:rsid w:val="00D545D9"/>
    <w:rsid w:val="00D54BC3"/>
    <w:rsid w:val="00D56F76"/>
    <w:rsid w:val="00D57157"/>
    <w:rsid w:val="00D66B72"/>
    <w:rsid w:val="00D66D8C"/>
    <w:rsid w:val="00D72DCE"/>
    <w:rsid w:val="00D72F2E"/>
    <w:rsid w:val="00D735FB"/>
    <w:rsid w:val="00D75118"/>
    <w:rsid w:val="00D75C34"/>
    <w:rsid w:val="00D77F54"/>
    <w:rsid w:val="00D80072"/>
    <w:rsid w:val="00D8024D"/>
    <w:rsid w:val="00D81698"/>
    <w:rsid w:val="00D81DDA"/>
    <w:rsid w:val="00D85F72"/>
    <w:rsid w:val="00D87914"/>
    <w:rsid w:val="00D913B0"/>
    <w:rsid w:val="00D915A2"/>
    <w:rsid w:val="00D92AD9"/>
    <w:rsid w:val="00D9318B"/>
    <w:rsid w:val="00D94955"/>
    <w:rsid w:val="00D95F2C"/>
    <w:rsid w:val="00D97601"/>
    <w:rsid w:val="00DA2179"/>
    <w:rsid w:val="00DA2684"/>
    <w:rsid w:val="00DA2AA2"/>
    <w:rsid w:val="00DA30D5"/>
    <w:rsid w:val="00DA3620"/>
    <w:rsid w:val="00DA745D"/>
    <w:rsid w:val="00DA77F3"/>
    <w:rsid w:val="00DB0E2B"/>
    <w:rsid w:val="00DB162F"/>
    <w:rsid w:val="00DB165A"/>
    <w:rsid w:val="00DB3486"/>
    <w:rsid w:val="00DB34D3"/>
    <w:rsid w:val="00DB3CA3"/>
    <w:rsid w:val="00DB4BB7"/>
    <w:rsid w:val="00DB5A4D"/>
    <w:rsid w:val="00DB5CDD"/>
    <w:rsid w:val="00DB621E"/>
    <w:rsid w:val="00DC0F57"/>
    <w:rsid w:val="00DC1013"/>
    <w:rsid w:val="00DC1F33"/>
    <w:rsid w:val="00DC2D31"/>
    <w:rsid w:val="00DC3556"/>
    <w:rsid w:val="00DC3B16"/>
    <w:rsid w:val="00DC3CA0"/>
    <w:rsid w:val="00DC3FC6"/>
    <w:rsid w:val="00DC4177"/>
    <w:rsid w:val="00DC47BC"/>
    <w:rsid w:val="00DC7EB6"/>
    <w:rsid w:val="00DD01CD"/>
    <w:rsid w:val="00DD0A3D"/>
    <w:rsid w:val="00DD0B5C"/>
    <w:rsid w:val="00DD0DDB"/>
    <w:rsid w:val="00DD196F"/>
    <w:rsid w:val="00DD2628"/>
    <w:rsid w:val="00DD2D5F"/>
    <w:rsid w:val="00DD402A"/>
    <w:rsid w:val="00DD46C0"/>
    <w:rsid w:val="00DD5A45"/>
    <w:rsid w:val="00DD6AFD"/>
    <w:rsid w:val="00DD6E39"/>
    <w:rsid w:val="00DD6F58"/>
    <w:rsid w:val="00DE0FEA"/>
    <w:rsid w:val="00DE1BC8"/>
    <w:rsid w:val="00DE21E4"/>
    <w:rsid w:val="00DE29FE"/>
    <w:rsid w:val="00DE33F6"/>
    <w:rsid w:val="00DE3506"/>
    <w:rsid w:val="00DE3D77"/>
    <w:rsid w:val="00DE58C1"/>
    <w:rsid w:val="00DE5C2D"/>
    <w:rsid w:val="00DE5CB0"/>
    <w:rsid w:val="00DE6E3E"/>
    <w:rsid w:val="00DE72CB"/>
    <w:rsid w:val="00DE7E2D"/>
    <w:rsid w:val="00DF0E0B"/>
    <w:rsid w:val="00DF17D7"/>
    <w:rsid w:val="00DF1C79"/>
    <w:rsid w:val="00DF1D4F"/>
    <w:rsid w:val="00DF44FA"/>
    <w:rsid w:val="00DF453C"/>
    <w:rsid w:val="00DF4669"/>
    <w:rsid w:val="00DF4DD3"/>
    <w:rsid w:val="00DF5926"/>
    <w:rsid w:val="00DF63CE"/>
    <w:rsid w:val="00DF69F1"/>
    <w:rsid w:val="00DF6AB5"/>
    <w:rsid w:val="00DF763F"/>
    <w:rsid w:val="00E00248"/>
    <w:rsid w:val="00E01F36"/>
    <w:rsid w:val="00E02861"/>
    <w:rsid w:val="00E03E32"/>
    <w:rsid w:val="00E04443"/>
    <w:rsid w:val="00E0657C"/>
    <w:rsid w:val="00E06DB7"/>
    <w:rsid w:val="00E072E2"/>
    <w:rsid w:val="00E109CE"/>
    <w:rsid w:val="00E11DAE"/>
    <w:rsid w:val="00E12E26"/>
    <w:rsid w:val="00E1413F"/>
    <w:rsid w:val="00E14388"/>
    <w:rsid w:val="00E1455A"/>
    <w:rsid w:val="00E147F4"/>
    <w:rsid w:val="00E1507B"/>
    <w:rsid w:val="00E1596A"/>
    <w:rsid w:val="00E16EF0"/>
    <w:rsid w:val="00E16F6F"/>
    <w:rsid w:val="00E16FFF"/>
    <w:rsid w:val="00E2281E"/>
    <w:rsid w:val="00E22F2B"/>
    <w:rsid w:val="00E23FD0"/>
    <w:rsid w:val="00E24F07"/>
    <w:rsid w:val="00E25765"/>
    <w:rsid w:val="00E27A9F"/>
    <w:rsid w:val="00E3068C"/>
    <w:rsid w:val="00E306B8"/>
    <w:rsid w:val="00E30BD9"/>
    <w:rsid w:val="00E30D2A"/>
    <w:rsid w:val="00E311FA"/>
    <w:rsid w:val="00E3198B"/>
    <w:rsid w:val="00E32BDF"/>
    <w:rsid w:val="00E33A93"/>
    <w:rsid w:val="00E340AE"/>
    <w:rsid w:val="00E34953"/>
    <w:rsid w:val="00E35050"/>
    <w:rsid w:val="00E3573C"/>
    <w:rsid w:val="00E37BD4"/>
    <w:rsid w:val="00E37D6A"/>
    <w:rsid w:val="00E40C48"/>
    <w:rsid w:val="00E40D49"/>
    <w:rsid w:val="00E41185"/>
    <w:rsid w:val="00E423C8"/>
    <w:rsid w:val="00E429C4"/>
    <w:rsid w:val="00E42F3D"/>
    <w:rsid w:val="00E43F7A"/>
    <w:rsid w:val="00E44663"/>
    <w:rsid w:val="00E44838"/>
    <w:rsid w:val="00E45878"/>
    <w:rsid w:val="00E45DF0"/>
    <w:rsid w:val="00E474F2"/>
    <w:rsid w:val="00E47B95"/>
    <w:rsid w:val="00E5025D"/>
    <w:rsid w:val="00E504D3"/>
    <w:rsid w:val="00E519EA"/>
    <w:rsid w:val="00E52A62"/>
    <w:rsid w:val="00E56B02"/>
    <w:rsid w:val="00E57523"/>
    <w:rsid w:val="00E601F1"/>
    <w:rsid w:val="00E62024"/>
    <w:rsid w:val="00E620F6"/>
    <w:rsid w:val="00E642D4"/>
    <w:rsid w:val="00E66D70"/>
    <w:rsid w:val="00E66E44"/>
    <w:rsid w:val="00E6761A"/>
    <w:rsid w:val="00E67F34"/>
    <w:rsid w:val="00E71A71"/>
    <w:rsid w:val="00E7299B"/>
    <w:rsid w:val="00E7363B"/>
    <w:rsid w:val="00E74651"/>
    <w:rsid w:val="00E748D9"/>
    <w:rsid w:val="00E75965"/>
    <w:rsid w:val="00E7611A"/>
    <w:rsid w:val="00E773ED"/>
    <w:rsid w:val="00E77447"/>
    <w:rsid w:val="00E7769C"/>
    <w:rsid w:val="00E80D88"/>
    <w:rsid w:val="00E8136E"/>
    <w:rsid w:val="00E82399"/>
    <w:rsid w:val="00E8336E"/>
    <w:rsid w:val="00E84293"/>
    <w:rsid w:val="00E843A0"/>
    <w:rsid w:val="00E84CC5"/>
    <w:rsid w:val="00E87595"/>
    <w:rsid w:val="00E91567"/>
    <w:rsid w:val="00E91C86"/>
    <w:rsid w:val="00E93FF5"/>
    <w:rsid w:val="00E95CCF"/>
    <w:rsid w:val="00EA0036"/>
    <w:rsid w:val="00EA0852"/>
    <w:rsid w:val="00EA33CC"/>
    <w:rsid w:val="00EA49D9"/>
    <w:rsid w:val="00EA4BE6"/>
    <w:rsid w:val="00EA50C3"/>
    <w:rsid w:val="00EA57F2"/>
    <w:rsid w:val="00EA58E3"/>
    <w:rsid w:val="00EB0C6B"/>
    <w:rsid w:val="00EB0EA4"/>
    <w:rsid w:val="00EB156E"/>
    <w:rsid w:val="00EB183E"/>
    <w:rsid w:val="00EB1D6A"/>
    <w:rsid w:val="00EB2752"/>
    <w:rsid w:val="00EB33F1"/>
    <w:rsid w:val="00EB37D7"/>
    <w:rsid w:val="00EB5127"/>
    <w:rsid w:val="00EB5FA3"/>
    <w:rsid w:val="00EB64D4"/>
    <w:rsid w:val="00EB772A"/>
    <w:rsid w:val="00EC0F60"/>
    <w:rsid w:val="00EC143C"/>
    <w:rsid w:val="00EC16DD"/>
    <w:rsid w:val="00EC2895"/>
    <w:rsid w:val="00EC2AC8"/>
    <w:rsid w:val="00EC3793"/>
    <w:rsid w:val="00EC4126"/>
    <w:rsid w:val="00EC4351"/>
    <w:rsid w:val="00EC54CD"/>
    <w:rsid w:val="00EC6685"/>
    <w:rsid w:val="00ED0503"/>
    <w:rsid w:val="00ED0700"/>
    <w:rsid w:val="00ED0AA9"/>
    <w:rsid w:val="00ED27BD"/>
    <w:rsid w:val="00ED2AB0"/>
    <w:rsid w:val="00ED2BBA"/>
    <w:rsid w:val="00ED2D31"/>
    <w:rsid w:val="00ED3DFE"/>
    <w:rsid w:val="00ED4ADE"/>
    <w:rsid w:val="00ED4FB3"/>
    <w:rsid w:val="00ED5F5F"/>
    <w:rsid w:val="00ED5F86"/>
    <w:rsid w:val="00EE039D"/>
    <w:rsid w:val="00EE0CB9"/>
    <w:rsid w:val="00EE28E5"/>
    <w:rsid w:val="00EE29C8"/>
    <w:rsid w:val="00EE4721"/>
    <w:rsid w:val="00EE7325"/>
    <w:rsid w:val="00EF0147"/>
    <w:rsid w:val="00EF03E9"/>
    <w:rsid w:val="00EF06DD"/>
    <w:rsid w:val="00EF212C"/>
    <w:rsid w:val="00EF2283"/>
    <w:rsid w:val="00EF3510"/>
    <w:rsid w:val="00EF7607"/>
    <w:rsid w:val="00F01E5B"/>
    <w:rsid w:val="00F02435"/>
    <w:rsid w:val="00F02B21"/>
    <w:rsid w:val="00F0321A"/>
    <w:rsid w:val="00F03966"/>
    <w:rsid w:val="00F03F58"/>
    <w:rsid w:val="00F04432"/>
    <w:rsid w:val="00F049BF"/>
    <w:rsid w:val="00F04B55"/>
    <w:rsid w:val="00F05E46"/>
    <w:rsid w:val="00F06FE0"/>
    <w:rsid w:val="00F108E3"/>
    <w:rsid w:val="00F10931"/>
    <w:rsid w:val="00F10A0D"/>
    <w:rsid w:val="00F11168"/>
    <w:rsid w:val="00F1173E"/>
    <w:rsid w:val="00F11A93"/>
    <w:rsid w:val="00F12A25"/>
    <w:rsid w:val="00F14771"/>
    <w:rsid w:val="00F15968"/>
    <w:rsid w:val="00F1725B"/>
    <w:rsid w:val="00F2394C"/>
    <w:rsid w:val="00F23B1A"/>
    <w:rsid w:val="00F2431E"/>
    <w:rsid w:val="00F24C78"/>
    <w:rsid w:val="00F24EC0"/>
    <w:rsid w:val="00F26037"/>
    <w:rsid w:val="00F26F2A"/>
    <w:rsid w:val="00F27094"/>
    <w:rsid w:val="00F275F5"/>
    <w:rsid w:val="00F3067A"/>
    <w:rsid w:val="00F308F5"/>
    <w:rsid w:val="00F30E6B"/>
    <w:rsid w:val="00F3157B"/>
    <w:rsid w:val="00F316C6"/>
    <w:rsid w:val="00F31B6D"/>
    <w:rsid w:val="00F329A6"/>
    <w:rsid w:val="00F33080"/>
    <w:rsid w:val="00F351C2"/>
    <w:rsid w:val="00F3584A"/>
    <w:rsid w:val="00F363A8"/>
    <w:rsid w:val="00F3695F"/>
    <w:rsid w:val="00F36D83"/>
    <w:rsid w:val="00F40932"/>
    <w:rsid w:val="00F410E2"/>
    <w:rsid w:val="00F41415"/>
    <w:rsid w:val="00F42955"/>
    <w:rsid w:val="00F42B11"/>
    <w:rsid w:val="00F42FD7"/>
    <w:rsid w:val="00F43152"/>
    <w:rsid w:val="00F439A6"/>
    <w:rsid w:val="00F442B7"/>
    <w:rsid w:val="00F45FFE"/>
    <w:rsid w:val="00F469B2"/>
    <w:rsid w:val="00F46ACA"/>
    <w:rsid w:val="00F46EC5"/>
    <w:rsid w:val="00F47010"/>
    <w:rsid w:val="00F47535"/>
    <w:rsid w:val="00F50425"/>
    <w:rsid w:val="00F5070B"/>
    <w:rsid w:val="00F51D63"/>
    <w:rsid w:val="00F52BF7"/>
    <w:rsid w:val="00F534E4"/>
    <w:rsid w:val="00F53677"/>
    <w:rsid w:val="00F538D2"/>
    <w:rsid w:val="00F54845"/>
    <w:rsid w:val="00F54ED5"/>
    <w:rsid w:val="00F6142A"/>
    <w:rsid w:val="00F61669"/>
    <w:rsid w:val="00F61DDA"/>
    <w:rsid w:val="00F62341"/>
    <w:rsid w:val="00F6273C"/>
    <w:rsid w:val="00F62AC7"/>
    <w:rsid w:val="00F630C1"/>
    <w:rsid w:val="00F641FA"/>
    <w:rsid w:val="00F653AF"/>
    <w:rsid w:val="00F6597D"/>
    <w:rsid w:val="00F659CD"/>
    <w:rsid w:val="00F65F38"/>
    <w:rsid w:val="00F67F00"/>
    <w:rsid w:val="00F705C0"/>
    <w:rsid w:val="00F707F1"/>
    <w:rsid w:val="00F71004"/>
    <w:rsid w:val="00F711B2"/>
    <w:rsid w:val="00F71530"/>
    <w:rsid w:val="00F72062"/>
    <w:rsid w:val="00F7252F"/>
    <w:rsid w:val="00F731BD"/>
    <w:rsid w:val="00F735F7"/>
    <w:rsid w:val="00F7377E"/>
    <w:rsid w:val="00F745FE"/>
    <w:rsid w:val="00F74FC3"/>
    <w:rsid w:val="00F75B06"/>
    <w:rsid w:val="00F76593"/>
    <w:rsid w:val="00F7688F"/>
    <w:rsid w:val="00F77B1F"/>
    <w:rsid w:val="00F803F4"/>
    <w:rsid w:val="00F815BF"/>
    <w:rsid w:val="00F82C0C"/>
    <w:rsid w:val="00F846DD"/>
    <w:rsid w:val="00F84EFA"/>
    <w:rsid w:val="00F85743"/>
    <w:rsid w:val="00F85825"/>
    <w:rsid w:val="00F91934"/>
    <w:rsid w:val="00F91A8C"/>
    <w:rsid w:val="00F91CDC"/>
    <w:rsid w:val="00F92663"/>
    <w:rsid w:val="00F92800"/>
    <w:rsid w:val="00F929C4"/>
    <w:rsid w:val="00F930CA"/>
    <w:rsid w:val="00F962DA"/>
    <w:rsid w:val="00F97122"/>
    <w:rsid w:val="00FA05B5"/>
    <w:rsid w:val="00FA0DB0"/>
    <w:rsid w:val="00FA11F8"/>
    <w:rsid w:val="00FA161C"/>
    <w:rsid w:val="00FA27E5"/>
    <w:rsid w:val="00FA3EB0"/>
    <w:rsid w:val="00FA3ECA"/>
    <w:rsid w:val="00FA44E5"/>
    <w:rsid w:val="00FA4F9A"/>
    <w:rsid w:val="00FA5278"/>
    <w:rsid w:val="00FB0298"/>
    <w:rsid w:val="00FB13E8"/>
    <w:rsid w:val="00FB1C0D"/>
    <w:rsid w:val="00FB2344"/>
    <w:rsid w:val="00FB443B"/>
    <w:rsid w:val="00FB490D"/>
    <w:rsid w:val="00FB5FBE"/>
    <w:rsid w:val="00FB74BD"/>
    <w:rsid w:val="00FC006F"/>
    <w:rsid w:val="00FC00C6"/>
    <w:rsid w:val="00FC29AA"/>
    <w:rsid w:val="00FC2C88"/>
    <w:rsid w:val="00FC37C0"/>
    <w:rsid w:val="00FC39A5"/>
    <w:rsid w:val="00FC3A94"/>
    <w:rsid w:val="00FC4ADA"/>
    <w:rsid w:val="00FC52E5"/>
    <w:rsid w:val="00FD0322"/>
    <w:rsid w:val="00FD0C6D"/>
    <w:rsid w:val="00FD1957"/>
    <w:rsid w:val="00FD1A18"/>
    <w:rsid w:val="00FD27C9"/>
    <w:rsid w:val="00FD28FD"/>
    <w:rsid w:val="00FD2912"/>
    <w:rsid w:val="00FD3D50"/>
    <w:rsid w:val="00FD4F89"/>
    <w:rsid w:val="00FE084C"/>
    <w:rsid w:val="00FE0F69"/>
    <w:rsid w:val="00FE326A"/>
    <w:rsid w:val="00FE32D2"/>
    <w:rsid w:val="00FE37FD"/>
    <w:rsid w:val="00FE4009"/>
    <w:rsid w:val="00FE4546"/>
    <w:rsid w:val="00FE4612"/>
    <w:rsid w:val="00FE48BA"/>
    <w:rsid w:val="00FE49D6"/>
    <w:rsid w:val="00FE4AFC"/>
    <w:rsid w:val="00FE4E84"/>
    <w:rsid w:val="00FE76C4"/>
    <w:rsid w:val="00FF0552"/>
    <w:rsid w:val="00FF0EF9"/>
    <w:rsid w:val="00FF1962"/>
    <w:rsid w:val="00FF2B36"/>
    <w:rsid w:val="00FF3084"/>
    <w:rsid w:val="00FF3289"/>
    <w:rsid w:val="00FF358B"/>
    <w:rsid w:val="00FF4025"/>
    <w:rsid w:val="00FF5721"/>
    <w:rsid w:val="00FF573D"/>
    <w:rsid w:val="00FF710F"/>
    <w:rsid w:val="00FF73D8"/>
    <w:rsid w:val="00FF7B49"/>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012D2"/>
    <w:pPr>
      <w:overflowPunct w:val="0"/>
      <w:autoSpaceDE w:val="0"/>
      <w:autoSpaceDN w:val="0"/>
      <w:adjustRightInd w:val="0"/>
      <w:spacing w:before="120" w:after="120" w:line="288" w:lineRule="auto"/>
      <w:ind w:firstLine="567"/>
      <w:jc w:val="both"/>
      <w:textAlignment w:val="baseline"/>
    </w:pPr>
    <w:rPr>
      <w:rFonts w:ascii="Arial" w:hAnsi="Arial"/>
      <w:sz w:val="24"/>
      <w:lang w:val="en-GB"/>
    </w:rPr>
  </w:style>
  <w:style w:type="paragraph" w:styleId="Heading1">
    <w:name w:val="heading 1"/>
    <w:basedOn w:val="Normal"/>
    <w:next w:val="Normal"/>
    <w:link w:val="Heading1Char"/>
    <w:qFormat/>
    <w:rsid w:val="0047272E"/>
    <w:pPr>
      <w:numPr>
        <w:numId w:val="6"/>
      </w:numPr>
      <w:spacing w:before="240"/>
      <w:outlineLvl w:val="0"/>
    </w:pPr>
    <w:rPr>
      <w:rFonts w:eastAsia="黑体"/>
      <w:b/>
      <w:sz w:val="28"/>
      <w:szCs w:val="22"/>
    </w:rPr>
  </w:style>
  <w:style w:type="paragraph" w:styleId="Heading2">
    <w:name w:val="heading 2"/>
    <w:basedOn w:val="Normal"/>
    <w:next w:val="Normal"/>
    <w:link w:val="Heading2Char"/>
    <w:qFormat/>
    <w:rsid w:val="00AE5028"/>
    <w:pPr>
      <w:numPr>
        <w:ilvl w:val="1"/>
        <w:numId w:val="6"/>
      </w:numPr>
      <w:outlineLvl w:val="1"/>
    </w:pPr>
    <w:rPr>
      <w:rFonts w:ascii="宋体" w:hAnsi="宋体"/>
      <w:b/>
      <w:szCs w:val="24"/>
    </w:rPr>
  </w:style>
  <w:style w:type="paragraph" w:styleId="Heading3">
    <w:name w:val="heading 3"/>
    <w:basedOn w:val="Normal"/>
    <w:next w:val="Normal"/>
    <w:link w:val="Heading3Char"/>
    <w:qFormat/>
    <w:rsid w:val="00C405AD"/>
    <w:pPr>
      <w:numPr>
        <w:ilvl w:val="2"/>
        <w:numId w:val="6"/>
      </w:numPr>
      <w:outlineLvl w:val="2"/>
    </w:pPr>
    <w:rPr>
      <w:rFonts w:ascii="宋体" w:hAnsi="Times New Roman"/>
      <w:szCs w:val="24"/>
    </w:rPr>
  </w:style>
  <w:style w:type="paragraph" w:styleId="Heading4">
    <w:name w:val="heading 4"/>
    <w:basedOn w:val="ListParagraph"/>
    <w:next w:val="Normal"/>
    <w:link w:val="Heading4Char"/>
    <w:uiPriority w:val="99"/>
    <w:qFormat/>
    <w:rsid w:val="00EB5127"/>
    <w:pPr>
      <w:numPr>
        <w:numId w:val="7"/>
      </w:numPr>
      <w:ind w:left="993" w:hanging="426"/>
      <w:outlineLvl w:val="3"/>
    </w:pPr>
  </w:style>
  <w:style w:type="paragraph" w:styleId="Heading5">
    <w:name w:val="heading 5"/>
    <w:basedOn w:val="Normal"/>
    <w:next w:val="Normal"/>
    <w:link w:val="Heading5Char"/>
    <w:uiPriority w:val="99"/>
    <w:qFormat/>
    <w:rsid w:val="00626349"/>
    <w:pPr>
      <w:spacing w:before="240" w:after="60"/>
      <w:outlineLvl w:val="4"/>
    </w:pPr>
    <w:rPr>
      <w:b/>
      <w:bCs/>
      <w:i/>
      <w:iCs/>
      <w:sz w:val="26"/>
      <w:szCs w:val="26"/>
    </w:rPr>
  </w:style>
  <w:style w:type="paragraph" w:styleId="Heading6">
    <w:name w:val="heading 6"/>
    <w:basedOn w:val="Normal"/>
    <w:next w:val="Normal"/>
    <w:link w:val="Heading6Char"/>
    <w:uiPriority w:val="99"/>
    <w:qFormat/>
    <w:rsid w:val="00626349"/>
    <w:pPr>
      <w:spacing w:before="240" w:after="60"/>
      <w:outlineLvl w:val="5"/>
    </w:pPr>
    <w:rPr>
      <w:b/>
      <w:bCs/>
      <w:szCs w:val="22"/>
    </w:rPr>
  </w:style>
  <w:style w:type="paragraph" w:styleId="Heading7">
    <w:name w:val="heading 7"/>
    <w:basedOn w:val="Normal"/>
    <w:next w:val="Normal"/>
    <w:link w:val="Heading7Char"/>
    <w:uiPriority w:val="99"/>
    <w:qFormat/>
    <w:rsid w:val="002012D2"/>
    <w:pPr>
      <w:spacing w:before="240" w:after="60"/>
      <w:outlineLvl w:val="6"/>
    </w:pPr>
    <w:rPr>
      <w:sz w:val="22"/>
    </w:rPr>
  </w:style>
  <w:style w:type="paragraph" w:styleId="Heading8">
    <w:name w:val="heading 8"/>
    <w:basedOn w:val="Normal"/>
    <w:next w:val="Normal"/>
    <w:link w:val="Heading8Char"/>
    <w:uiPriority w:val="99"/>
    <w:qFormat/>
    <w:rsid w:val="00626349"/>
    <w:pPr>
      <w:spacing w:before="240" w:after="60"/>
      <w:outlineLvl w:val="7"/>
    </w:pPr>
    <w:rPr>
      <w:i/>
      <w:iCs/>
    </w:rPr>
  </w:style>
  <w:style w:type="paragraph" w:styleId="Heading9">
    <w:name w:val="heading 9"/>
    <w:basedOn w:val="Normal"/>
    <w:next w:val="Normal"/>
    <w:link w:val="Heading9Char"/>
    <w:uiPriority w:val="99"/>
    <w:qFormat/>
    <w:rsid w:val="0062634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7272E"/>
    <w:rPr>
      <w:rFonts w:ascii="Arial" w:eastAsia="黑体" w:hAnsi="Arial"/>
      <w:b/>
      <w:sz w:val="28"/>
      <w:szCs w:val="22"/>
      <w:lang w:val="en-GB"/>
    </w:rPr>
  </w:style>
  <w:style w:type="character" w:customStyle="1" w:styleId="Heading2Char">
    <w:name w:val="Heading 2 Char"/>
    <w:basedOn w:val="DefaultParagraphFont"/>
    <w:link w:val="Heading2"/>
    <w:rsid w:val="00AE5028"/>
    <w:rPr>
      <w:rFonts w:ascii="宋体" w:hAnsi="宋体"/>
      <w:b/>
      <w:sz w:val="24"/>
      <w:szCs w:val="24"/>
      <w:lang w:val="en-GB"/>
    </w:rPr>
  </w:style>
  <w:style w:type="character" w:customStyle="1" w:styleId="Heading3Char">
    <w:name w:val="Heading 3 Char"/>
    <w:basedOn w:val="DefaultParagraphFont"/>
    <w:link w:val="Heading3"/>
    <w:rsid w:val="00EA693A"/>
    <w:rPr>
      <w:rFonts w:ascii="宋体"/>
      <w:sz w:val="24"/>
      <w:szCs w:val="24"/>
      <w:lang w:val="en-GB"/>
    </w:rPr>
  </w:style>
  <w:style w:type="character" w:customStyle="1" w:styleId="Heading4Char">
    <w:name w:val="Heading 4 Char"/>
    <w:basedOn w:val="DefaultParagraphFont"/>
    <w:link w:val="Heading4"/>
    <w:uiPriority w:val="99"/>
    <w:rsid w:val="00EB5127"/>
    <w:rPr>
      <w:rFonts w:ascii="Arial" w:hAnsi="Arial"/>
      <w:sz w:val="24"/>
      <w:lang w:val="en-GB"/>
    </w:rPr>
  </w:style>
  <w:style w:type="character" w:customStyle="1" w:styleId="Heading5Char">
    <w:name w:val="Heading 5 Char"/>
    <w:basedOn w:val="DefaultParagraphFont"/>
    <w:link w:val="Heading5"/>
    <w:uiPriority w:val="9"/>
    <w:semiHidden/>
    <w:rsid w:val="00EA693A"/>
    <w:rPr>
      <w:rFonts w:ascii="Arial" w:hAnsi="Arial"/>
      <w:b/>
      <w:bCs/>
      <w:kern w:val="0"/>
      <w:sz w:val="28"/>
      <w:szCs w:val="28"/>
      <w:lang w:val="en-GB"/>
    </w:rPr>
  </w:style>
  <w:style w:type="character" w:customStyle="1" w:styleId="Heading6Char">
    <w:name w:val="Heading 6 Char"/>
    <w:basedOn w:val="DefaultParagraphFont"/>
    <w:link w:val="Heading6"/>
    <w:uiPriority w:val="9"/>
    <w:semiHidden/>
    <w:rsid w:val="00EA693A"/>
    <w:rPr>
      <w:rFonts w:ascii="Cambria" w:eastAsia="宋体" w:hAnsi="Cambria" w:cs="Times New Roman"/>
      <w:b/>
      <w:bCs/>
      <w:kern w:val="0"/>
      <w:sz w:val="24"/>
      <w:szCs w:val="24"/>
      <w:lang w:val="en-GB"/>
    </w:rPr>
  </w:style>
  <w:style w:type="character" w:customStyle="1" w:styleId="Heading7Char">
    <w:name w:val="Heading 7 Char"/>
    <w:basedOn w:val="DefaultParagraphFont"/>
    <w:link w:val="Heading7"/>
    <w:uiPriority w:val="9"/>
    <w:semiHidden/>
    <w:rsid w:val="00EA693A"/>
    <w:rPr>
      <w:rFonts w:ascii="Arial" w:hAnsi="Arial"/>
      <w:b/>
      <w:bCs/>
      <w:kern w:val="0"/>
      <w:sz w:val="24"/>
      <w:szCs w:val="24"/>
      <w:lang w:val="en-GB"/>
    </w:rPr>
  </w:style>
  <w:style w:type="character" w:customStyle="1" w:styleId="Heading8Char">
    <w:name w:val="Heading 8 Char"/>
    <w:basedOn w:val="DefaultParagraphFont"/>
    <w:link w:val="Heading8"/>
    <w:uiPriority w:val="9"/>
    <w:semiHidden/>
    <w:rsid w:val="00EA693A"/>
    <w:rPr>
      <w:rFonts w:ascii="Cambria" w:eastAsia="宋体" w:hAnsi="Cambria" w:cs="Times New Roman"/>
      <w:kern w:val="0"/>
      <w:sz w:val="24"/>
      <w:szCs w:val="24"/>
      <w:lang w:val="en-GB"/>
    </w:rPr>
  </w:style>
  <w:style w:type="character" w:customStyle="1" w:styleId="Heading9Char">
    <w:name w:val="Heading 9 Char"/>
    <w:basedOn w:val="DefaultParagraphFont"/>
    <w:link w:val="Heading9"/>
    <w:uiPriority w:val="9"/>
    <w:semiHidden/>
    <w:rsid w:val="00EA693A"/>
    <w:rPr>
      <w:rFonts w:ascii="Cambria" w:eastAsia="宋体" w:hAnsi="Cambria" w:cs="Times New Roman"/>
      <w:kern w:val="0"/>
      <w:szCs w:val="21"/>
      <w:lang w:val="en-GB"/>
    </w:rPr>
  </w:style>
  <w:style w:type="paragraph" w:styleId="Header">
    <w:name w:val="header"/>
    <w:basedOn w:val="Normal"/>
    <w:link w:val="HeaderChar"/>
    <w:uiPriority w:val="99"/>
    <w:semiHidden/>
    <w:rsid w:val="00C127B2"/>
    <w:pPr>
      <w:tabs>
        <w:tab w:val="center" w:pos="4320"/>
        <w:tab w:val="right" w:pos="8640"/>
      </w:tabs>
    </w:pPr>
  </w:style>
  <w:style w:type="character" w:customStyle="1" w:styleId="HeaderChar">
    <w:name w:val="Header Char"/>
    <w:basedOn w:val="DefaultParagraphFont"/>
    <w:link w:val="Header"/>
    <w:uiPriority w:val="99"/>
    <w:semiHidden/>
    <w:rsid w:val="00EA693A"/>
    <w:rPr>
      <w:rFonts w:ascii="Arial" w:hAnsi="Arial"/>
      <w:kern w:val="0"/>
      <w:sz w:val="18"/>
      <w:szCs w:val="18"/>
      <w:lang w:val="en-GB"/>
    </w:rPr>
  </w:style>
  <w:style w:type="paragraph" w:styleId="Footer">
    <w:name w:val="footer"/>
    <w:basedOn w:val="Normal"/>
    <w:link w:val="FooterChar"/>
    <w:uiPriority w:val="99"/>
    <w:rsid w:val="00A3096E"/>
    <w:pPr>
      <w:tabs>
        <w:tab w:val="center" w:pos="4320"/>
        <w:tab w:val="right" w:pos="8640"/>
      </w:tabs>
      <w:jc w:val="right"/>
    </w:pPr>
    <w:rPr>
      <w:rFonts w:ascii="EYInterstate Light" w:hAnsi="EYInterstate Light"/>
      <w:sz w:val="16"/>
    </w:rPr>
  </w:style>
  <w:style w:type="character" w:customStyle="1" w:styleId="FooterChar">
    <w:name w:val="Footer Char"/>
    <w:basedOn w:val="DefaultParagraphFont"/>
    <w:link w:val="Footer"/>
    <w:uiPriority w:val="99"/>
    <w:locked/>
    <w:rsid w:val="00806F24"/>
    <w:rPr>
      <w:rFonts w:ascii="EYInterstate Light" w:hAnsi="EYInterstate Light" w:cs="Times New Roman"/>
      <w:sz w:val="16"/>
      <w:lang w:val="en-GB"/>
    </w:rPr>
  </w:style>
  <w:style w:type="table" w:styleId="TableGrid">
    <w:name w:val="Table Grid"/>
    <w:basedOn w:val="TableNormal"/>
    <w:uiPriority w:val="99"/>
    <w:rsid w:val="00797915"/>
    <w:rPr>
      <w:rFonts w:ascii="Arial" w:hAnsi="Arial"/>
      <w:sz w:val="18"/>
    </w:rPr>
    <w:tblPr>
      <w:tblInd w:w="0" w:type="dxa"/>
      <w:tblCellMar>
        <w:top w:w="0" w:type="dxa"/>
        <w:left w:w="57" w:type="dxa"/>
        <w:bottom w:w="0" w:type="dxa"/>
        <w:right w:w="57" w:type="dxa"/>
      </w:tblCellMar>
    </w:tblPr>
    <w:tblStylePr w:type="firstRow">
      <w:rPr>
        <w:rFonts w:cs="Times New Roman"/>
      </w:rPr>
      <w:tblPr/>
      <w:trPr>
        <w:tblHeader/>
      </w:trPr>
    </w:tblStylePr>
    <w:tblStylePr w:type="lastRow">
      <w:rPr>
        <w:rFonts w:cs="Times New Roman"/>
      </w:rPr>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uiPriority w:val="99"/>
    <w:rsid w:val="00FE32D2"/>
    <w:pPr>
      <w:suppressAutoHyphens/>
    </w:pPr>
    <w:rPr>
      <w:rFonts w:ascii="Arial" w:hAnsi="Arial"/>
      <w:kern w:val="12"/>
      <w:sz w:val="22"/>
      <w:szCs w:val="24"/>
      <w:lang w:val="en-GB" w:eastAsia="en-US"/>
    </w:rPr>
  </w:style>
  <w:style w:type="paragraph" w:customStyle="1" w:styleId="EYBodytextwithoutparaspace">
    <w:name w:val="EY Body text (without para space)"/>
    <w:basedOn w:val="EYNormal"/>
    <w:link w:val="EYBodytextwithoutparaspaceCharChar"/>
    <w:uiPriority w:val="99"/>
    <w:rsid w:val="006D4570"/>
  </w:style>
  <w:style w:type="paragraph" w:customStyle="1" w:styleId="EYBoldsubjectheading">
    <w:name w:val="EY Bold subject heading"/>
    <w:basedOn w:val="EYNormal"/>
    <w:next w:val="EYBodytextwithparaspace"/>
    <w:link w:val="EYBoldsubjectheadingChar"/>
    <w:uiPriority w:val="99"/>
    <w:rsid w:val="00CD0975"/>
    <w:pPr>
      <w:keepNext/>
      <w:spacing w:before="120" w:after="240"/>
    </w:pPr>
    <w:rPr>
      <w:b/>
      <w:sz w:val="26"/>
    </w:rPr>
  </w:style>
  <w:style w:type="paragraph" w:customStyle="1" w:styleId="EYClosure">
    <w:name w:val="EY Closure"/>
    <w:basedOn w:val="EYBodytextwithoutparaspace"/>
    <w:next w:val="EYBodytextwithoutparaspace"/>
    <w:uiPriority w:val="99"/>
    <w:rsid w:val="00FE32D2"/>
    <w:pPr>
      <w:spacing w:after="1040"/>
    </w:pPr>
  </w:style>
  <w:style w:type="paragraph" w:customStyle="1" w:styleId="EYAttachment">
    <w:name w:val="EY Attachment"/>
    <w:basedOn w:val="EYBodytextwithoutparaspace"/>
    <w:next w:val="EYBodytextwithoutparaspace"/>
    <w:uiPriority w:val="99"/>
    <w:rsid w:val="00C236B0"/>
    <w:pPr>
      <w:spacing w:before="260"/>
    </w:pPr>
  </w:style>
  <w:style w:type="paragraph" w:customStyle="1" w:styleId="EYContinuationheader">
    <w:name w:val="EY Continuation header"/>
    <w:basedOn w:val="EYBodytextwithoutparaspace"/>
    <w:uiPriority w:val="99"/>
    <w:rsid w:val="0060568A"/>
    <w:pPr>
      <w:tabs>
        <w:tab w:val="left" w:pos="2495"/>
      </w:tabs>
      <w:spacing w:before="360"/>
      <w:jc w:val="right"/>
    </w:pPr>
  </w:style>
  <w:style w:type="paragraph" w:customStyle="1" w:styleId="EYHeading2">
    <w:name w:val="EY Heading 2"/>
    <w:basedOn w:val="EYHeading1"/>
    <w:next w:val="EYBodytextwithparaspace"/>
    <w:link w:val="EYHeading2Char"/>
    <w:uiPriority w:val="99"/>
    <w:rsid w:val="00CD0975"/>
    <w:pPr>
      <w:spacing w:after="120"/>
    </w:pPr>
    <w:rPr>
      <w:sz w:val="22"/>
    </w:rPr>
  </w:style>
  <w:style w:type="paragraph" w:customStyle="1" w:styleId="EYHeading3">
    <w:name w:val="EY Heading 3"/>
    <w:basedOn w:val="EYHeading1"/>
    <w:next w:val="EYBodytextwithparaspace"/>
    <w:uiPriority w:val="99"/>
    <w:rsid w:val="006D4570"/>
    <w:pPr>
      <w:spacing w:after="120"/>
    </w:pPr>
    <w:rPr>
      <w:i/>
      <w:sz w:val="22"/>
    </w:rPr>
  </w:style>
  <w:style w:type="paragraph" w:customStyle="1" w:styleId="EYHeading1">
    <w:name w:val="EY Heading 1"/>
    <w:basedOn w:val="EYNormal"/>
    <w:next w:val="EYBodytextwithparaspace"/>
    <w:link w:val="EYHeading1Char"/>
    <w:uiPriority w:val="99"/>
    <w:rsid w:val="00CD0975"/>
    <w:pPr>
      <w:keepNext/>
      <w:spacing w:before="120" w:after="240"/>
    </w:pPr>
    <w:rPr>
      <w:b/>
      <w:sz w:val="26"/>
    </w:rPr>
  </w:style>
  <w:style w:type="paragraph" w:customStyle="1" w:styleId="EYBodytextwithparaspace">
    <w:name w:val="EY Body text (with para space)"/>
    <w:basedOn w:val="EYBodytextwithoutparaspace"/>
    <w:link w:val="EYBodytextwithparaspaceChar"/>
    <w:rsid w:val="006D4570"/>
    <w:pPr>
      <w:spacing w:after="240"/>
    </w:pPr>
  </w:style>
  <w:style w:type="character" w:customStyle="1" w:styleId="EYNormalChar">
    <w:name w:val="EY Normal Char"/>
    <w:basedOn w:val="DefaultParagraphFont"/>
    <w:link w:val="EYNormal"/>
    <w:uiPriority w:val="99"/>
    <w:locked/>
    <w:rsid w:val="00FE32D2"/>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uiPriority w:val="99"/>
    <w:locked/>
    <w:rsid w:val="006D4570"/>
  </w:style>
  <w:style w:type="character" w:customStyle="1" w:styleId="EYBodytextwithparaspaceChar">
    <w:name w:val="EY Body text (with para space) Char"/>
    <w:basedOn w:val="EYBodytextwithoutparaspaceCharChar"/>
    <w:link w:val="EYBodytextwithparaspace"/>
    <w:locked/>
    <w:rsid w:val="006D4570"/>
  </w:style>
  <w:style w:type="paragraph" w:customStyle="1" w:styleId="EYDate">
    <w:name w:val="EY Date"/>
    <w:basedOn w:val="EYBodytextwithoutparaspace"/>
    <w:uiPriority w:val="99"/>
    <w:rsid w:val="005A3B13"/>
  </w:style>
  <w:style w:type="paragraph" w:customStyle="1" w:styleId="EYBulletedtext1">
    <w:name w:val="EY Bulleted text 1"/>
    <w:basedOn w:val="EYBodytextwithparaspace"/>
    <w:uiPriority w:val="99"/>
    <w:rsid w:val="006D4570"/>
    <w:pPr>
      <w:tabs>
        <w:tab w:val="num" w:pos="425"/>
      </w:tabs>
      <w:ind w:left="425" w:hanging="425"/>
    </w:pPr>
  </w:style>
  <w:style w:type="paragraph" w:customStyle="1" w:styleId="EYBulletedtext2">
    <w:name w:val="EY Bulleted text 2"/>
    <w:basedOn w:val="EYBodytextwithparaspace"/>
    <w:uiPriority w:val="99"/>
    <w:rsid w:val="006D4570"/>
    <w:pPr>
      <w:numPr>
        <w:ilvl w:val="1"/>
        <w:numId w:val="1"/>
      </w:numPr>
    </w:pPr>
  </w:style>
  <w:style w:type="paragraph" w:customStyle="1" w:styleId="EYNumber">
    <w:name w:val="EY Number"/>
    <w:basedOn w:val="EYNormal"/>
    <w:uiPriority w:val="99"/>
    <w:rsid w:val="00110F75"/>
    <w:pPr>
      <w:numPr>
        <w:numId w:val="2"/>
      </w:numPr>
      <w:spacing w:after="240"/>
    </w:pPr>
  </w:style>
  <w:style w:type="paragraph" w:customStyle="1" w:styleId="EYLetter">
    <w:name w:val="EY Letter"/>
    <w:basedOn w:val="EYNumber"/>
    <w:uiPriority w:val="99"/>
    <w:rsid w:val="00221B0E"/>
    <w:pPr>
      <w:numPr>
        <w:ilvl w:val="1"/>
      </w:numPr>
    </w:pPr>
  </w:style>
  <w:style w:type="paragraph" w:customStyle="1" w:styleId="AlphaBullet">
    <w:name w:val="Alpha Bullet"/>
    <w:basedOn w:val="Normal"/>
    <w:uiPriority w:val="99"/>
    <w:semiHidden/>
    <w:rsid w:val="0056144A"/>
  </w:style>
  <w:style w:type="paragraph" w:customStyle="1" w:styleId="RomanBullet">
    <w:name w:val="Roman Bullet"/>
    <w:basedOn w:val="Normal"/>
    <w:uiPriority w:val="99"/>
    <w:semiHidden/>
    <w:rsid w:val="0056144A"/>
  </w:style>
  <w:style w:type="character" w:styleId="PageNumber">
    <w:name w:val="page number"/>
    <w:basedOn w:val="EYNormalChar"/>
    <w:uiPriority w:val="99"/>
    <w:rsid w:val="00CB44CF"/>
  </w:style>
  <w:style w:type="paragraph" w:customStyle="1" w:styleId="EYTabletext">
    <w:name w:val="EY Table text"/>
    <w:basedOn w:val="EYNormal"/>
    <w:uiPriority w:val="99"/>
    <w:rsid w:val="00FE32D2"/>
    <w:pPr>
      <w:spacing w:before="20" w:after="20"/>
    </w:pPr>
    <w:rPr>
      <w:sz w:val="18"/>
    </w:rPr>
  </w:style>
  <w:style w:type="paragraph" w:customStyle="1" w:styleId="EYTableheading">
    <w:name w:val="EY Table heading"/>
    <w:basedOn w:val="EYTabletext"/>
    <w:uiPriority w:val="99"/>
    <w:rsid w:val="00FE32D2"/>
    <w:pPr>
      <w:spacing w:before="60" w:after="60"/>
    </w:pPr>
    <w:rPr>
      <w:b/>
    </w:rPr>
  </w:style>
  <w:style w:type="paragraph" w:customStyle="1" w:styleId="EYSource">
    <w:name w:val="EY Source"/>
    <w:basedOn w:val="EYNormal"/>
    <w:next w:val="EYBodytextwithparaspace"/>
    <w:rsid w:val="001A6E54"/>
    <w:pPr>
      <w:spacing w:before="60" w:after="240" w:line="260" w:lineRule="exact"/>
    </w:pPr>
    <w:rPr>
      <w:i/>
      <w:sz w:val="14"/>
    </w:rPr>
  </w:style>
  <w:style w:type="paragraph" w:customStyle="1" w:styleId="EYBusinessaddress">
    <w:name w:val="EY Business address"/>
    <w:basedOn w:val="EYNormal"/>
    <w:uiPriority w:val="99"/>
    <w:rsid w:val="00373426"/>
    <w:pPr>
      <w:spacing w:line="170" w:lineRule="atLeast"/>
    </w:pPr>
    <w:rPr>
      <w:color w:val="666666"/>
      <w:sz w:val="15"/>
    </w:rPr>
  </w:style>
  <w:style w:type="paragraph" w:customStyle="1" w:styleId="EYBusinessaddressbold">
    <w:name w:val="EY Business address (bold)"/>
    <w:basedOn w:val="EYBusinessaddress"/>
    <w:next w:val="EYBusinessaddress"/>
    <w:uiPriority w:val="99"/>
    <w:rsid w:val="00373426"/>
    <w:rPr>
      <w:b/>
    </w:rPr>
  </w:style>
  <w:style w:type="paragraph" w:customStyle="1" w:styleId="EYLetterbullet1">
    <w:name w:val="EY Letter bullet 1"/>
    <w:basedOn w:val="EYNormal"/>
    <w:uiPriority w:val="99"/>
    <w:rsid w:val="006D4570"/>
    <w:pPr>
      <w:numPr>
        <w:numId w:val="4"/>
      </w:numPr>
      <w:spacing w:after="260" w:line="260" w:lineRule="exact"/>
    </w:pPr>
  </w:style>
  <w:style w:type="paragraph" w:customStyle="1" w:styleId="EYDocumenttitle">
    <w:name w:val="EY Document title"/>
    <w:basedOn w:val="EYNormal"/>
    <w:next w:val="EYBodytextwithparaspace"/>
    <w:uiPriority w:val="99"/>
    <w:rsid w:val="00CD0975"/>
    <w:pPr>
      <w:keepNext/>
      <w:spacing w:after="240"/>
    </w:pPr>
    <w:rPr>
      <w:spacing w:val="-4"/>
      <w:sz w:val="36"/>
    </w:rPr>
  </w:style>
  <w:style w:type="paragraph" w:customStyle="1" w:styleId="EYDocumentprompts">
    <w:name w:val="EY Document prompts"/>
    <w:basedOn w:val="EYNormal"/>
    <w:uiPriority w:val="99"/>
    <w:rsid w:val="00DF69F1"/>
    <w:pPr>
      <w:spacing w:before="60" w:after="60" w:line="240" w:lineRule="atLeast"/>
    </w:pPr>
    <w:rPr>
      <w:sz w:val="20"/>
    </w:rPr>
  </w:style>
  <w:style w:type="paragraph" w:customStyle="1" w:styleId="EYTabletextbold">
    <w:name w:val="EY Table text bold"/>
    <w:basedOn w:val="EYTabletext"/>
    <w:uiPriority w:val="99"/>
    <w:rsid w:val="00DF69F1"/>
    <w:rPr>
      <w:b/>
    </w:rPr>
  </w:style>
  <w:style w:type="paragraph" w:customStyle="1" w:styleId="EYTablebullet1">
    <w:name w:val="EY Table bullet 1"/>
    <w:basedOn w:val="EYTabletext"/>
    <w:uiPriority w:val="99"/>
    <w:rsid w:val="00505129"/>
    <w:pPr>
      <w:numPr>
        <w:numId w:val="3"/>
      </w:numPr>
    </w:pPr>
  </w:style>
  <w:style w:type="paragraph" w:customStyle="1" w:styleId="EYTablebullet2">
    <w:name w:val="EY Table bullet 2"/>
    <w:basedOn w:val="EYTablebullet1"/>
    <w:uiPriority w:val="99"/>
    <w:rsid w:val="00505129"/>
    <w:pPr>
      <w:numPr>
        <w:ilvl w:val="1"/>
      </w:numPr>
    </w:pPr>
  </w:style>
  <w:style w:type="character" w:customStyle="1" w:styleId="EYBoldsubjectheadingChar">
    <w:name w:val="EY Bold subject heading Char"/>
    <w:basedOn w:val="EYNormalChar"/>
    <w:link w:val="EYBoldsubjectheading"/>
    <w:uiPriority w:val="99"/>
    <w:locked/>
    <w:rsid w:val="00CD0975"/>
    <w:rPr>
      <w:b/>
    </w:rPr>
  </w:style>
  <w:style w:type="character" w:customStyle="1" w:styleId="EYHeading1Char">
    <w:name w:val="EY Heading 1 Char"/>
    <w:basedOn w:val="EYBoldsubjectheadingChar"/>
    <w:link w:val="EYHeading1"/>
    <w:uiPriority w:val="99"/>
    <w:locked/>
    <w:rsid w:val="00CD0975"/>
  </w:style>
  <w:style w:type="character" w:customStyle="1" w:styleId="EYHeading2Char">
    <w:name w:val="EY Heading 2 Char"/>
    <w:basedOn w:val="EYHeading1Char"/>
    <w:link w:val="EYHeading2"/>
    <w:uiPriority w:val="99"/>
    <w:locked/>
    <w:rsid w:val="00CD0975"/>
  </w:style>
  <w:style w:type="paragraph" w:customStyle="1" w:styleId="EYLetterbullet2">
    <w:name w:val="EY Letter bullet 2"/>
    <w:basedOn w:val="EYLetterbullet1"/>
    <w:uiPriority w:val="99"/>
    <w:rsid w:val="006D4570"/>
    <w:pPr>
      <w:numPr>
        <w:ilvl w:val="1"/>
      </w:numPr>
    </w:pPr>
  </w:style>
  <w:style w:type="paragraph" w:styleId="Caption">
    <w:name w:val="caption"/>
    <w:aliases w:val="图标题"/>
    <w:basedOn w:val="Normal"/>
    <w:next w:val="EYSource"/>
    <w:link w:val="CaptionChar"/>
    <w:qFormat/>
    <w:rsid w:val="00CD2D56"/>
    <w:pPr>
      <w:keepNext/>
      <w:overflowPunct/>
      <w:autoSpaceDE/>
      <w:autoSpaceDN/>
      <w:adjustRightInd/>
      <w:spacing w:before="0" w:after="240" w:line="240" w:lineRule="auto"/>
      <w:ind w:firstLine="0"/>
      <w:jc w:val="center"/>
      <w:textAlignment w:val="auto"/>
      <w:outlineLvl w:val="0"/>
    </w:pPr>
    <w:rPr>
      <w:bCs/>
      <w:kern w:val="12"/>
      <w:sz w:val="22"/>
      <w:szCs w:val="24"/>
      <w:lang w:eastAsia="en-US"/>
    </w:rPr>
  </w:style>
  <w:style w:type="table" w:customStyle="1" w:styleId="108">
    <w:name w:val="108"/>
    <w:uiPriority w:val="99"/>
    <w:rsid w:val="00D01483"/>
    <w:pPr>
      <w:widowControl w:val="0"/>
      <w:autoSpaceDE w:val="0"/>
      <w:autoSpaceDN w:val="0"/>
      <w:adjustRightInd w:val="0"/>
    </w:pPr>
    <w:rPr>
      <w:sz w:val="24"/>
      <w:szCs w:val="24"/>
    </w:rPr>
    <w:tblPr>
      <w:tblInd w:w="0" w:type="dxa"/>
      <w:tblBorders>
        <w:insideH w:val="single" w:sz="4" w:space="0" w:color="CCCBCD"/>
      </w:tblBorders>
      <w:tblCellMar>
        <w:top w:w="0" w:type="dxa"/>
        <w:left w:w="0" w:type="dxa"/>
        <w:bottom w:w="0" w:type="dxa"/>
        <w:right w:w="28" w:type="dxa"/>
      </w:tblCellMar>
    </w:tblPr>
  </w:style>
  <w:style w:type="paragraph" w:styleId="FootnoteText">
    <w:name w:val="footnote text"/>
    <w:basedOn w:val="Normal"/>
    <w:link w:val="FootnoteTextChar"/>
    <w:uiPriority w:val="99"/>
    <w:semiHidden/>
    <w:rsid w:val="006E6EE7"/>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semiHidden/>
    <w:locked/>
    <w:rsid w:val="006E6EE7"/>
    <w:rPr>
      <w:rFonts w:cs="Times New Roman"/>
      <w:lang w:val="en-US" w:eastAsia="en-US" w:bidi="ar-SA"/>
    </w:rPr>
  </w:style>
  <w:style w:type="character" w:styleId="FootnoteReference">
    <w:name w:val="footnote reference"/>
    <w:basedOn w:val="DefaultParagraphFont"/>
    <w:uiPriority w:val="99"/>
    <w:semiHidden/>
    <w:rsid w:val="006E6EE7"/>
    <w:rPr>
      <w:rFonts w:cs="Times New Roman"/>
      <w:vertAlign w:val="superscript"/>
    </w:rPr>
  </w:style>
  <w:style w:type="table" w:customStyle="1" w:styleId="TableGrid1">
    <w:name w:val="Table Grid1"/>
    <w:uiPriority w:val="99"/>
    <w:rsid w:val="006E6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DocumentMap"/>
    <w:autoRedefine/>
    <w:uiPriority w:val="99"/>
    <w:rsid w:val="00BB30C1"/>
    <w:pPr>
      <w:widowControl w:val="0"/>
      <w:overflowPunct/>
      <w:autoSpaceDE/>
      <w:autoSpaceDN/>
      <w:adjustRightInd/>
      <w:textAlignment w:val="auto"/>
    </w:pPr>
    <w:rPr>
      <w:rFonts w:cs="Times New Roman"/>
      <w:kern w:val="2"/>
      <w:sz w:val="24"/>
      <w:szCs w:val="24"/>
    </w:rPr>
  </w:style>
  <w:style w:type="paragraph" w:styleId="DocumentMap">
    <w:name w:val="Document Map"/>
    <w:basedOn w:val="Normal"/>
    <w:link w:val="DocumentMapChar"/>
    <w:uiPriority w:val="99"/>
    <w:semiHidden/>
    <w:rsid w:val="00BB30C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A693A"/>
    <w:rPr>
      <w:kern w:val="0"/>
      <w:sz w:val="0"/>
      <w:szCs w:val="0"/>
      <w:lang w:val="en-GB"/>
    </w:rPr>
  </w:style>
  <w:style w:type="paragraph" w:customStyle="1" w:styleId="Body">
    <w:name w:val="Body"/>
    <w:basedOn w:val="Normal"/>
    <w:uiPriority w:val="99"/>
    <w:rsid w:val="00622F84"/>
    <w:pPr>
      <w:spacing w:after="200" w:line="260" w:lineRule="atLeast"/>
    </w:pPr>
    <w:rPr>
      <w:rFonts w:ascii="EYInterstate Light" w:hAnsi="EYInterstate Light"/>
    </w:rPr>
  </w:style>
  <w:style w:type="paragraph" w:customStyle="1" w:styleId="Chart">
    <w:name w:val="Chart"/>
    <w:basedOn w:val="Normal"/>
    <w:link w:val="ChartChar"/>
    <w:uiPriority w:val="99"/>
    <w:rsid w:val="00622F84"/>
    <w:rPr>
      <w:rFonts w:ascii="EYInterstate Light" w:hAnsi="EYInterstate Light"/>
    </w:rPr>
  </w:style>
  <w:style w:type="paragraph" w:customStyle="1" w:styleId="body-bullet">
    <w:name w:val="body-bullet"/>
    <w:basedOn w:val="Normal"/>
    <w:link w:val="body-bulletChar"/>
    <w:uiPriority w:val="99"/>
    <w:rsid w:val="00622F84"/>
    <w:pPr>
      <w:numPr>
        <w:numId w:val="5"/>
      </w:numPr>
      <w:spacing w:line="260" w:lineRule="atLeast"/>
    </w:pPr>
    <w:rPr>
      <w:rFonts w:ascii="EYInterstate Light" w:hAnsi="EYInterstate Light"/>
    </w:rPr>
  </w:style>
  <w:style w:type="paragraph" w:customStyle="1" w:styleId="body-bullet1">
    <w:name w:val="body-bullet1"/>
    <w:basedOn w:val="body-bullet"/>
    <w:uiPriority w:val="99"/>
    <w:rsid w:val="00622F84"/>
    <w:pPr>
      <w:tabs>
        <w:tab w:val="clear" w:pos="720"/>
      </w:tabs>
      <w:ind w:left="1080"/>
    </w:pPr>
  </w:style>
  <w:style w:type="paragraph" w:customStyle="1" w:styleId="head-11">
    <w:name w:val="head-11"/>
    <w:basedOn w:val="Heading1"/>
    <w:uiPriority w:val="99"/>
    <w:rsid w:val="00622F84"/>
    <w:pPr>
      <w:spacing w:before="0" w:after="0"/>
      <w:jc w:val="center"/>
    </w:pPr>
    <w:rPr>
      <w:rFonts w:ascii="EYInterstate" w:eastAsia="宋体" w:hAnsi="EYInterstate"/>
      <w:bCs/>
      <w:sz w:val="22"/>
      <w:szCs w:val="20"/>
    </w:rPr>
  </w:style>
  <w:style w:type="paragraph" w:customStyle="1" w:styleId="head-13">
    <w:name w:val="head-13"/>
    <w:basedOn w:val="Normal"/>
    <w:uiPriority w:val="99"/>
    <w:rsid w:val="00622F84"/>
    <w:pPr>
      <w:jc w:val="center"/>
    </w:pPr>
    <w:rPr>
      <w:rFonts w:ascii="EYInterstate" w:hAnsi="EYInterstate"/>
      <w:b/>
      <w:sz w:val="26"/>
    </w:rPr>
  </w:style>
  <w:style w:type="paragraph" w:customStyle="1" w:styleId="N-Heading">
    <w:name w:val="N-Heading"/>
    <w:basedOn w:val="Normal"/>
    <w:next w:val="Body"/>
    <w:uiPriority w:val="99"/>
    <w:rsid w:val="00622F84"/>
    <w:pPr>
      <w:keepNext/>
      <w:spacing w:after="200" w:line="260" w:lineRule="atLeast"/>
    </w:pPr>
    <w:rPr>
      <w:rFonts w:ascii="EYInterstate" w:hAnsi="EYInterstate"/>
      <w:b/>
      <w:bCs/>
    </w:rPr>
  </w:style>
  <w:style w:type="character" w:customStyle="1" w:styleId="ChartChar">
    <w:name w:val="Chart Char"/>
    <w:basedOn w:val="DefaultParagraphFont"/>
    <w:link w:val="Chart"/>
    <w:uiPriority w:val="99"/>
    <w:locked/>
    <w:rsid w:val="00622F84"/>
    <w:rPr>
      <w:rFonts w:ascii="EYInterstate Light" w:hAnsi="EYInterstate Light" w:cs="Times New Roman"/>
      <w:sz w:val="22"/>
      <w:lang w:eastAsia="en-US"/>
    </w:rPr>
  </w:style>
  <w:style w:type="character" w:customStyle="1" w:styleId="body-bulletChar">
    <w:name w:val="body-bullet Char"/>
    <w:basedOn w:val="DefaultParagraphFont"/>
    <w:link w:val="body-bullet"/>
    <w:uiPriority w:val="99"/>
    <w:locked/>
    <w:rsid w:val="00622F84"/>
    <w:rPr>
      <w:rFonts w:ascii="EYInterstate Light" w:hAnsi="EYInterstate Light"/>
      <w:sz w:val="24"/>
      <w:lang w:val="en-GB"/>
    </w:rPr>
  </w:style>
  <w:style w:type="paragraph" w:customStyle="1" w:styleId="NormalJustified">
    <w:name w:val="Normal + Justified"/>
    <w:basedOn w:val="Normal"/>
    <w:link w:val="NormalJustifiedChar"/>
    <w:uiPriority w:val="99"/>
    <w:rsid w:val="00541726"/>
    <w:pPr>
      <w:overflowPunct/>
      <w:autoSpaceDE/>
      <w:autoSpaceDN/>
      <w:adjustRightInd/>
      <w:textAlignment w:val="auto"/>
    </w:pPr>
    <w:rPr>
      <w:szCs w:val="24"/>
    </w:rPr>
  </w:style>
  <w:style w:type="character" w:customStyle="1" w:styleId="NormalJustifiedChar">
    <w:name w:val="Normal + Justified Char"/>
    <w:basedOn w:val="DefaultParagraphFont"/>
    <w:link w:val="NormalJustified"/>
    <w:uiPriority w:val="99"/>
    <w:locked/>
    <w:rsid w:val="00541726"/>
    <w:rPr>
      <w:rFonts w:cs="Times New Roman"/>
      <w:sz w:val="24"/>
      <w:szCs w:val="24"/>
      <w:lang w:eastAsia="en-US"/>
    </w:rPr>
  </w:style>
  <w:style w:type="paragraph" w:styleId="ListContinue2">
    <w:name w:val="List Continue 2"/>
    <w:basedOn w:val="Normal"/>
    <w:uiPriority w:val="99"/>
    <w:rsid w:val="00541726"/>
    <w:pPr>
      <w:overflowPunct/>
      <w:autoSpaceDE/>
      <w:autoSpaceDN/>
      <w:adjustRightInd/>
      <w:spacing w:after="240"/>
      <w:ind w:left="720"/>
      <w:textAlignment w:val="auto"/>
    </w:pPr>
  </w:style>
  <w:style w:type="paragraph" w:customStyle="1" w:styleId="BodyTextJustified">
    <w:name w:val="Body Text Justified"/>
    <w:basedOn w:val="Normal"/>
    <w:uiPriority w:val="99"/>
    <w:rsid w:val="00541726"/>
    <w:pPr>
      <w:overflowPunct/>
      <w:autoSpaceDE/>
      <w:autoSpaceDN/>
      <w:adjustRightInd/>
      <w:spacing w:after="240"/>
      <w:textAlignment w:val="auto"/>
    </w:pPr>
  </w:style>
  <w:style w:type="character" w:styleId="Hyperlink">
    <w:name w:val="Hyperlink"/>
    <w:basedOn w:val="DefaultParagraphFont"/>
    <w:uiPriority w:val="99"/>
    <w:rsid w:val="0032427D"/>
    <w:rPr>
      <w:rFonts w:cs="Times New Roman"/>
      <w:color w:val="0000FF"/>
      <w:u w:val="single"/>
    </w:rPr>
  </w:style>
  <w:style w:type="paragraph" w:customStyle="1" w:styleId="Subhead1">
    <w:name w:val="Subhead 1"/>
    <w:basedOn w:val="Normal"/>
    <w:uiPriority w:val="99"/>
    <w:rsid w:val="0032427D"/>
    <w:pPr>
      <w:keepNext/>
      <w:spacing w:after="80" w:line="240" w:lineRule="atLeast"/>
    </w:pPr>
    <w:rPr>
      <w:rFonts w:ascii="Times" w:eastAsia="PMingLiU" w:hAnsi="Times"/>
      <w:b/>
      <w:i/>
      <w:sz w:val="20"/>
    </w:rPr>
  </w:style>
  <w:style w:type="paragraph" w:customStyle="1" w:styleId="Level1">
    <w:name w:val="Level 1"/>
    <w:basedOn w:val="Normal"/>
    <w:uiPriority w:val="99"/>
    <w:rsid w:val="0032427D"/>
    <w:pPr>
      <w:numPr>
        <w:numId w:val="1"/>
      </w:numPr>
      <w:overflowPunct/>
      <w:autoSpaceDE/>
      <w:autoSpaceDN/>
      <w:adjustRightInd/>
      <w:textAlignment w:val="auto"/>
    </w:pPr>
    <w:rPr>
      <w:rFonts w:eastAsia="PMingLiU"/>
    </w:rPr>
  </w:style>
  <w:style w:type="paragraph" w:customStyle="1" w:styleId="ABLOCKPARA">
    <w:name w:val="A BLOCK PARA"/>
    <w:basedOn w:val="Normal"/>
    <w:uiPriority w:val="99"/>
    <w:rsid w:val="0048467C"/>
    <w:pPr>
      <w:overflowPunct/>
      <w:autoSpaceDE/>
      <w:autoSpaceDN/>
      <w:adjustRightInd/>
      <w:textAlignment w:val="auto"/>
    </w:pPr>
  </w:style>
  <w:style w:type="paragraph" w:customStyle="1" w:styleId="Subhead">
    <w:name w:val="Subhead"/>
    <w:basedOn w:val="Normal"/>
    <w:uiPriority w:val="99"/>
    <w:rsid w:val="00BE7640"/>
    <w:pPr>
      <w:keepNext/>
      <w:spacing w:after="80" w:line="280" w:lineRule="atLeast"/>
    </w:pPr>
    <w:rPr>
      <w:rFonts w:ascii="Times" w:eastAsia="PMingLiU" w:hAnsi="Times"/>
      <w:b/>
    </w:rPr>
  </w:style>
  <w:style w:type="paragraph" w:styleId="NormalWeb">
    <w:name w:val="Normal (Web)"/>
    <w:basedOn w:val="Normal"/>
    <w:uiPriority w:val="99"/>
    <w:rsid w:val="00FA11F8"/>
    <w:pPr>
      <w:overflowPunct/>
      <w:autoSpaceDE/>
      <w:autoSpaceDN/>
      <w:adjustRightInd/>
      <w:spacing w:before="100" w:beforeAutospacing="1" w:after="100" w:afterAutospacing="1"/>
      <w:textAlignment w:val="auto"/>
    </w:pPr>
    <w:rPr>
      <w:szCs w:val="24"/>
    </w:rPr>
  </w:style>
  <w:style w:type="paragraph" w:styleId="ListParagraph">
    <w:name w:val="List Paragraph"/>
    <w:basedOn w:val="Normal"/>
    <w:uiPriority w:val="34"/>
    <w:qFormat/>
    <w:rsid w:val="00B235E0"/>
    <w:pPr>
      <w:ind w:left="720"/>
      <w:contextualSpacing/>
    </w:pPr>
  </w:style>
  <w:style w:type="paragraph" w:customStyle="1" w:styleId="LocalEYfirmname">
    <w:name w:val="Local EY firm name"/>
    <w:basedOn w:val="Normal"/>
    <w:uiPriority w:val="99"/>
    <w:rsid w:val="00526BAC"/>
    <w:pPr>
      <w:widowControl w:val="0"/>
      <w:suppressAutoHyphens/>
      <w:overflowPunct/>
      <w:spacing w:line="170" w:lineRule="atLeast"/>
      <w:textAlignment w:val="center"/>
    </w:pPr>
    <w:rPr>
      <w:rFonts w:ascii="EYInterstate (TT) Bold" w:hAnsi="EYInterstate (TT) Bold" w:cs="EYInterstate (TT) Bold"/>
      <w:b/>
      <w:bCs/>
      <w:color w:val="323232"/>
      <w:spacing w:val="-3"/>
      <w:sz w:val="15"/>
      <w:szCs w:val="15"/>
    </w:rPr>
  </w:style>
  <w:style w:type="paragraph" w:styleId="TOC1">
    <w:name w:val="toc 1"/>
    <w:basedOn w:val="Normal"/>
    <w:next w:val="Normal"/>
    <w:autoRedefine/>
    <w:uiPriority w:val="39"/>
    <w:rsid w:val="00377725"/>
    <w:pPr>
      <w:tabs>
        <w:tab w:val="left" w:pos="284"/>
        <w:tab w:val="right" w:leader="dot" w:pos="8303"/>
      </w:tabs>
      <w:ind w:firstLine="0"/>
    </w:pPr>
    <w:rPr>
      <w:b/>
      <w:noProof/>
    </w:rPr>
  </w:style>
  <w:style w:type="paragraph" w:styleId="TOC2">
    <w:name w:val="toc 2"/>
    <w:basedOn w:val="Normal"/>
    <w:next w:val="Normal"/>
    <w:autoRedefine/>
    <w:uiPriority w:val="39"/>
    <w:rsid w:val="00077074"/>
    <w:pPr>
      <w:tabs>
        <w:tab w:val="left" w:pos="851"/>
        <w:tab w:val="right" w:leader="dot" w:pos="8303"/>
      </w:tabs>
      <w:spacing w:line="240" w:lineRule="auto"/>
      <w:ind w:leftChars="118" w:left="118" w:firstLine="0"/>
    </w:pPr>
  </w:style>
  <w:style w:type="paragraph" w:styleId="TOC3">
    <w:name w:val="toc 3"/>
    <w:basedOn w:val="Normal"/>
    <w:next w:val="Normal"/>
    <w:autoRedefine/>
    <w:uiPriority w:val="39"/>
    <w:rsid w:val="00377725"/>
    <w:pPr>
      <w:tabs>
        <w:tab w:val="left" w:pos="1276"/>
        <w:tab w:val="right" w:leader="dot" w:pos="8303"/>
      </w:tabs>
      <w:ind w:leftChars="236" w:left="566" w:firstLine="0"/>
    </w:pPr>
  </w:style>
  <w:style w:type="paragraph" w:styleId="TOCHeading">
    <w:name w:val="TOC Heading"/>
    <w:basedOn w:val="Heading1"/>
    <w:next w:val="Normal"/>
    <w:uiPriority w:val="99"/>
    <w:qFormat/>
    <w:rsid w:val="0047272E"/>
    <w:pPr>
      <w:keepNext/>
      <w:keepLines/>
      <w:numPr>
        <w:numId w:val="0"/>
      </w:numPr>
      <w:overflowPunct/>
      <w:autoSpaceDE/>
      <w:autoSpaceDN/>
      <w:adjustRightInd/>
      <w:spacing w:before="480" w:after="0" w:line="276" w:lineRule="auto"/>
      <w:jc w:val="center"/>
      <w:textAlignment w:val="auto"/>
      <w:outlineLvl w:val="9"/>
    </w:pPr>
    <w:rPr>
      <w:rFonts w:ascii="Cambria" w:eastAsia="宋体" w:hAnsi="Cambria"/>
      <w:bCs/>
      <w:szCs w:val="28"/>
      <w:lang w:val="en-US"/>
    </w:rPr>
  </w:style>
  <w:style w:type="table" w:styleId="TableColumns5">
    <w:name w:val="Table Columns 5"/>
    <w:basedOn w:val="TableNormal"/>
    <w:uiPriority w:val="99"/>
    <w:rsid w:val="00764431"/>
    <w:pPr>
      <w:overflowPunct w:val="0"/>
      <w:autoSpaceDE w:val="0"/>
      <w:autoSpaceDN w:val="0"/>
      <w:adjustRightInd w:val="0"/>
      <w:spacing w:before="120" w:after="120"/>
      <w:ind w:firstLine="426"/>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
    <w:name w:val="浅色底纹1"/>
    <w:uiPriority w:val="99"/>
    <w:rsid w:val="00B12F7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Classic1">
    <w:name w:val="Table Classic 1"/>
    <w:basedOn w:val="TableNormal"/>
    <w:uiPriority w:val="99"/>
    <w:rsid w:val="00B6724F"/>
    <w:pPr>
      <w:overflowPunct w:val="0"/>
      <w:autoSpaceDE w:val="0"/>
      <w:autoSpaceDN w:val="0"/>
      <w:adjustRightInd w:val="0"/>
      <w:spacing w:before="120" w:after="120"/>
      <w:ind w:firstLine="426"/>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rsid w:val="00F41415"/>
    <w:pPr>
      <w:spacing w:before="0" w:after="0"/>
    </w:pPr>
    <w:rPr>
      <w:sz w:val="18"/>
      <w:szCs w:val="18"/>
    </w:rPr>
  </w:style>
  <w:style w:type="character" w:customStyle="1" w:styleId="BalloonTextChar">
    <w:name w:val="Balloon Text Char"/>
    <w:basedOn w:val="DefaultParagraphFont"/>
    <w:link w:val="BalloonText"/>
    <w:uiPriority w:val="99"/>
    <w:locked/>
    <w:rsid w:val="00F41415"/>
    <w:rPr>
      <w:rFonts w:ascii="Arial" w:hAnsi="Arial" w:cs="Times New Roman"/>
      <w:sz w:val="18"/>
      <w:szCs w:val="18"/>
      <w:lang w:val="en-GB"/>
    </w:rPr>
  </w:style>
  <w:style w:type="paragraph" w:customStyle="1" w:styleId="a0">
    <w:name w:val="表标题"/>
    <w:basedOn w:val="Caption"/>
    <w:link w:val="Char"/>
    <w:uiPriority w:val="99"/>
    <w:rsid w:val="00CD2D56"/>
    <w:pPr>
      <w:adjustRightInd w:val="0"/>
      <w:spacing w:before="240" w:after="0"/>
    </w:pPr>
  </w:style>
  <w:style w:type="character" w:customStyle="1" w:styleId="CaptionChar">
    <w:name w:val="Caption Char"/>
    <w:aliases w:val="图标题 Char"/>
    <w:basedOn w:val="DefaultParagraphFont"/>
    <w:link w:val="Caption"/>
    <w:locked/>
    <w:rsid w:val="00CD2D56"/>
    <w:rPr>
      <w:rFonts w:ascii="Arial" w:hAnsi="Arial" w:cs="Times New Roman"/>
      <w:bCs/>
      <w:kern w:val="12"/>
      <w:sz w:val="24"/>
      <w:szCs w:val="24"/>
      <w:lang w:val="en-GB" w:eastAsia="en-US" w:bidi="ar-SA"/>
    </w:rPr>
  </w:style>
  <w:style w:type="character" w:customStyle="1" w:styleId="Char">
    <w:name w:val="表标题 Char"/>
    <w:basedOn w:val="CaptionChar"/>
    <w:link w:val="a0"/>
    <w:uiPriority w:val="99"/>
    <w:locked/>
    <w:rsid w:val="00CD2D56"/>
  </w:style>
  <w:style w:type="paragraph" w:customStyle="1" w:styleId="a1">
    <w:name w:val="图片标题"/>
    <w:basedOn w:val="Normal"/>
    <w:uiPriority w:val="99"/>
    <w:rsid w:val="00F85743"/>
    <w:pPr>
      <w:spacing w:before="0" w:after="240" w:line="240" w:lineRule="auto"/>
      <w:ind w:firstLine="0"/>
      <w:jc w:val="center"/>
    </w:pPr>
    <w:rPr>
      <w:rFonts w:cs="Arial"/>
      <w:sz w:val="22"/>
      <w:szCs w:val="22"/>
    </w:rPr>
  </w:style>
  <w:style w:type="paragraph" w:customStyle="1" w:styleId="a2">
    <w:name w:val="图的标题"/>
    <w:basedOn w:val="a1"/>
    <w:qFormat/>
    <w:rsid w:val="00CB2683"/>
    <w:rPr>
      <w:rFonts w:cs="宋体"/>
    </w:rPr>
  </w:style>
  <w:style w:type="paragraph" w:customStyle="1" w:styleId="a3">
    <w:name w:val="表的标题"/>
    <w:basedOn w:val="a0"/>
    <w:rsid w:val="007E6372"/>
    <w:rPr>
      <w:lang w:eastAsia="zh-CN"/>
    </w:rPr>
  </w:style>
  <w:style w:type="character" w:styleId="BookTitle">
    <w:name w:val="Book Title"/>
    <w:basedOn w:val="DefaultParagraphFont"/>
    <w:uiPriority w:val="33"/>
    <w:qFormat/>
    <w:rsid w:val="00666FE9"/>
    <w:rPr>
      <w:rFonts w:ascii="Arial Bold" w:cs="Arial"/>
      <w:b/>
      <w:bCs/>
      <w:smallCaps/>
      <w:spacing w:val="5"/>
      <w:sz w:val="22"/>
      <w:szCs w:val="22"/>
    </w:rPr>
  </w:style>
  <w:style w:type="paragraph" w:styleId="TOC4">
    <w:name w:val="toc 4"/>
    <w:basedOn w:val="Normal"/>
    <w:next w:val="Normal"/>
    <w:autoRedefine/>
    <w:uiPriority w:val="39"/>
    <w:unhideWhenUsed/>
    <w:rsid w:val="002D13F2"/>
    <w:pPr>
      <w:overflowPunct/>
      <w:autoSpaceDE/>
      <w:autoSpaceDN/>
      <w:adjustRightInd/>
      <w:spacing w:before="0" w:after="100" w:line="276" w:lineRule="auto"/>
      <w:ind w:left="660" w:firstLine="0"/>
      <w:jc w:val="left"/>
      <w:textAlignment w:val="auto"/>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D13F2"/>
    <w:pPr>
      <w:overflowPunct/>
      <w:autoSpaceDE/>
      <w:autoSpaceDN/>
      <w:adjustRightInd/>
      <w:spacing w:before="0" w:after="100" w:line="276" w:lineRule="auto"/>
      <w:ind w:left="880" w:firstLine="0"/>
      <w:jc w:val="left"/>
      <w:textAlignment w:val="auto"/>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D13F2"/>
    <w:pPr>
      <w:overflowPunct/>
      <w:autoSpaceDE/>
      <w:autoSpaceDN/>
      <w:adjustRightInd/>
      <w:spacing w:before="0" w:after="100" w:line="276" w:lineRule="auto"/>
      <w:ind w:left="1100" w:firstLine="0"/>
      <w:jc w:val="left"/>
      <w:textAlignment w:val="auto"/>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D13F2"/>
    <w:pPr>
      <w:overflowPunct/>
      <w:autoSpaceDE/>
      <w:autoSpaceDN/>
      <w:adjustRightInd/>
      <w:spacing w:before="0" w:after="100" w:line="276" w:lineRule="auto"/>
      <w:ind w:left="1320" w:firstLine="0"/>
      <w:jc w:val="left"/>
      <w:textAlignment w:val="auto"/>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D13F2"/>
    <w:pPr>
      <w:overflowPunct/>
      <w:autoSpaceDE/>
      <w:autoSpaceDN/>
      <w:adjustRightInd/>
      <w:spacing w:before="0" w:after="100" w:line="276" w:lineRule="auto"/>
      <w:ind w:left="1540" w:firstLine="0"/>
      <w:jc w:val="left"/>
      <w:textAlignment w:val="auto"/>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D13F2"/>
    <w:pPr>
      <w:overflowPunct/>
      <w:autoSpaceDE/>
      <w:autoSpaceDN/>
      <w:adjustRightInd/>
      <w:spacing w:before="0" w:after="100" w:line="276" w:lineRule="auto"/>
      <w:ind w:left="1760" w:firstLine="0"/>
      <w:jc w:val="left"/>
      <w:textAlignment w:val="auto"/>
    </w:pPr>
    <w:rPr>
      <w:rFonts w:asciiTheme="minorHAnsi" w:eastAsiaTheme="minorEastAsia" w:hAnsiTheme="minorHAnsi" w:cstheme="minorBidi"/>
      <w:sz w:val="22"/>
      <w:szCs w:val="22"/>
      <w:lang w:val="en-US"/>
    </w:rPr>
  </w:style>
  <w:style w:type="paragraph" w:customStyle="1" w:styleId="a">
    <w:name w:val="四级标题"/>
    <w:basedOn w:val="Heading3"/>
    <w:qFormat/>
    <w:rsid w:val="00FD27C9"/>
    <w:pPr>
      <w:numPr>
        <w:ilvl w:val="3"/>
        <w:numId w:val="8"/>
      </w:numPr>
    </w:pPr>
  </w:style>
</w:styles>
</file>

<file path=word/webSettings.xml><?xml version="1.0" encoding="utf-8"?>
<w:webSettings xmlns:r="http://schemas.openxmlformats.org/officeDocument/2006/relationships" xmlns:w="http://schemas.openxmlformats.org/wordprocessingml/2006/main">
  <w:divs>
    <w:div w:id="23796488">
      <w:bodyDiv w:val="1"/>
      <w:marLeft w:val="0"/>
      <w:marRight w:val="0"/>
      <w:marTop w:val="0"/>
      <w:marBottom w:val="0"/>
      <w:divBdr>
        <w:top w:val="none" w:sz="0" w:space="0" w:color="auto"/>
        <w:left w:val="none" w:sz="0" w:space="0" w:color="auto"/>
        <w:bottom w:val="none" w:sz="0" w:space="0" w:color="auto"/>
        <w:right w:val="none" w:sz="0" w:space="0" w:color="auto"/>
      </w:divBdr>
      <w:divsChild>
        <w:div w:id="191040866">
          <w:marLeft w:val="360"/>
          <w:marRight w:val="0"/>
          <w:marTop w:val="0"/>
          <w:marBottom w:val="0"/>
          <w:divBdr>
            <w:top w:val="none" w:sz="0" w:space="0" w:color="auto"/>
            <w:left w:val="none" w:sz="0" w:space="0" w:color="auto"/>
            <w:bottom w:val="none" w:sz="0" w:space="0" w:color="auto"/>
            <w:right w:val="none" w:sz="0" w:space="0" w:color="auto"/>
          </w:divBdr>
        </w:div>
        <w:div w:id="256714408">
          <w:marLeft w:val="360"/>
          <w:marRight w:val="0"/>
          <w:marTop w:val="0"/>
          <w:marBottom w:val="0"/>
          <w:divBdr>
            <w:top w:val="none" w:sz="0" w:space="0" w:color="auto"/>
            <w:left w:val="none" w:sz="0" w:space="0" w:color="auto"/>
            <w:bottom w:val="none" w:sz="0" w:space="0" w:color="auto"/>
            <w:right w:val="none" w:sz="0" w:space="0" w:color="auto"/>
          </w:divBdr>
        </w:div>
      </w:divsChild>
    </w:div>
    <w:div w:id="111559444">
      <w:bodyDiv w:val="1"/>
      <w:marLeft w:val="0"/>
      <w:marRight w:val="0"/>
      <w:marTop w:val="0"/>
      <w:marBottom w:val="0"/>
      <w:divBdr>
        <w:top w:val="none" w:sz="0" w:space="0" w:color="auto"/>
        <w:left w:val="none" w:sz="0" w:space="0" w:color="auto"/>
        <w:bottom w:val="none" w:sz="0" w:space="0" w:color="auto"/>
        <w:right w:val="none" w:sz="0" w:space="0" w:color="auto"/>
      </w:divBdr>
    </w:div>
    <w:div w:id="352267753">
      <w:bodyDiv w:val="1"/>
      <w:marLeft w:val="0"/>
      <w:marRight w:val="0"/>
      <w:marTop w:val="0"/>
      <w:marBottom w:val="0"/>
      <w:divBdr>
        <w:top w:val="none" w:sz="0" w:space="0" w:color="auto"/>
        <w:left w:val="none" w:sz="0" w:space="0" w:color="auto"/>
        <w:bottom w:val="none" w:sz="0" w:space="0" w:color="auto"/>
        <w:right w:val="none" w:sz="0" w:space="0" w:color="auto"/>
      </w:divBdr>
      <w:divsChild>
        <w:div w:id="2058164279">
          <w:marLeft w:val="274"/>
          <w:marRight w:val="0"/>
          <w:marTop w:val="0"/>
          <w:marBottom w:val="0"/>
          <w:divBdr>
            <w:top w:val="none" w:sz="0" w:space="0" w:color="auto"/>
            <w:left w:val="none" w:sz="0" w:space="0" w:color="auto"/>
            <w:bottom w:val="none" w:sz="0" w:space="0" w:color="auto"/>
            <w:right w:val="none" w:sz="0" w:space="0" w:color="auto"/>
          </w:divBdr>
        </w:div>
      </w:divsChild>
    </w:div>
    <w:div w:id="537164941">
      <w:marLeft w:val="0"/>
      <w:marRight w:val="0"/>
      <w:marTop w:val="0"/>
      <w:marBottom w:val="0"/>
      <w:divBdr>
        <w:top w:val="none" w:sz="0" w:space="0" w:color="auto"/>
        <w:left w:val="none" w:sz="0" w:space="0" w:color="auto"/>
        <w:bottom w:val="none" w:sz="0" w:space="0" w:color="auto"/>
        <w:right w:val="none" w:sz="0" w:space="0" w:color="auto"/>
      </w:divBdr>
    </w:div>
    <w:div w:id="53716494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37164945">
      <w:marLeft w:val="0"/>
      <w:marRight w:val="0"/>
      <w:marTop w:val="0"/>
      <w:marBottom w:val="0"/>
      <w:divBdr>
        <w:top w:val="none" w:sz="0" w:space="0" w:color="auto"/>
        <w:left w:val="none" w:sz="0" w:space="0" w:color="auto"/>
        <w:bottom w:val="none" w:sz="0" w:space="0" w:color="auto"/>
        <w:right w:val="none" w:sz="0" w:space="0" w:color="auto"/>
      </w:divBdr>
    </w:div>
    <w:div w:id="537164946">
      <w:marLeft w:val="0"/>
      <w:marRight w:val="0"/>
      <w:marTop w:val="0"/>
      <w:marBottom w:val="0"/>
      <w:divBdr>
        <w:top w:val="none" w:sz="0" w:space="0" w:color="auto"/>
        <w:left w:val="none" w:sz="0" w:space="0" w:color="auto"/>
        <w:bottom w:val="none" w:sz="0" w:space="0" w:color="auto"/>
        <w:right w:val="none" w:sz="0" w:space="0" w:color="auto"/>
      </w:divBdr>
    </w:div>
    <w:div w:id="537164947">
      <w:marLeft w:val="0"/>
      <w:marRight w:val="0"/>
      <w:marTop w:val="0"/>
      <w:marBottom w:val="0"/>
      <w:divBdr>
        <w:top w:val="none" w:sz="0" w:space="0" w:color="auto"/>
        <w:left w:val="none" w:sz="0" w:space="0" w:color="auto"/>
        <w:bottom w:val="none" w:sz="0" w:space="0" w:color="auto"/>
        <w:right w:val="none" w:sz="0" w:space="0" w:color="auto"/>
      </w:divBdr>
    </w:div>
    <w:div w:id="537164948">
      <w:marLeft w:val="0"/>
      <w:marRight w:val="0"/>
      <w:marTop w:val="0"/>
      <w:marBottom w:val="0"/>
      <w:divBdr>
        <w:top w:val="none" w:sz="0" w:space="0" w:color="auto"/>
        <w:left w:val="none" w:sz="0" w:space="0" w:color="auto"/>
        <w:bottom w:val="none" w:sz="0" w:space="0" w:color="auto"/>
        <w:right w:val="none" w:sz="0" w:space="0" w:color="auto"/>
      </w:divBdr>
    </w:div>
    <w:div w:id="537164949">
      <w:marLeft w:val="0"/>
      <w:marRight w:val="0"/>
      <w:marTop w:val="0"/>
      <w:marBottom w:val="0"/>
      <w:divBdr>
        <w:top w:val="none" w:sz="0" w:space="0" w:color="auto"/>
        <w:left w:val="none" w:sz="0" w:space="0" w:color="auto"/>
        <w:bottom w:val="none" w:sz="0" w:space="0" w:color="auto"/>
        <w:right w:val="none" w:sz="0" w:space="0" w:color="auto"/>
      </w:divBdr>
    </w:div>
    <w:div w:id="537164950">
      <w:marLeft w:val="0"/>
      <w:marRight w:val="0"/>
      <w:marTop w:val="0"/>
      <w:marBottom w:val="0"/>
      <w:divBdr>
        <w:top w:val="none" w:sz="0" w:space="0" w:color="auto"/>
        <w:left w:val="none" w:sz="0" w:space="0" w:color="auto"/>
        <w:bottom w:val="none" w:sz="0" w:space="0" w:color="auto"/>
        <w:right w:val="none" w:sz="0" w:space="0" w:color="auto"/>
      </w:divBdr>
      <w:divsChild>
        <w:div w:id="537164942">
          <w:marLeft w:val="288"/>
          <w:marRight w:val="0"/>
          <w:marTop w:val="168"/>
          <w:marBottom w:val="0"/>
          <w:divBdr>
            <w:top w:val="none" w:sz="0" w:space="0" w:color="auto"/>
            <w:left w:val="none" w:sz="0" w:space="0" w:color="auto"/>
            <w:bottom w:val="none" w:sz="0" w:space="0" w:color="auto"/>
            <w:right w:val="none" w:sz="0" w:space="0" w:color="auto"/>
          </w:divBdr>
        </w:div>
      </w:divsChild>
    </w:div>
    <w:div w:id="537164951">
      <w:marLeft w:val="0"/>
      <w:marRight w:val="0"/>
      <w:marTop w:val="0"/>
      <w:marBottom w:val="0"/>
      <w:divBdr>
        <w:top w:val="none" w:sz="0" w:space="0" w:color="auto"/>
        <w:left w:val="none" w:sz="0" w:space="0" w:color="auto"/>
        <w:bottom w:val="none" w:sz="0" w:space="0" w:color="auto"/>
        <w:right w:val="none" w:sz="0" w:space="0" w:color="auto"/>
      </w:divBdr>
    </w:div>
    <w:div w:id="537164952">
      <w:marLeft w:val="0"/>
      <w:marRight w:val="0"/>
      <w:marTop w:val="0"/>
      <w:marBottom w:val="0"/>
      <w:divBdr>
        <w:top w:val="none" w:sz="0" w:space="0" w:color="auto"/>
        <w:left w:val="none" w:sz="0" w:space="0" w:color="auto"/>
        <w:bottom w:val="none" w:sz="0" w:space="0" w:color="auto"/>
        <w:right w:val="none" w:sz="0" w:space="0" w:color="auto"/>
      </w:divBdr>
    </w:div>
    <w:div w:id="537164953">
      <w:marLeft w:val="0"/>
      <w:marRight w:val="0"/>
      <w:marTop w:val="0"/>
      <w:marBottom w:val="0"/>
      <w:divBdr>
        <w:top w:val="none" w:sz="0" w:space="0" w:color="auto"/>
        <w:left w:val="none" w:sz="0" w:space="0" w:color="auto"/>
        <w:bottom w:val="none" w:sz="0" w:space="0" w:color="auto"/>
        <w:right w:val="none" w:sz="0" w:space="0" w:color="auto"/>
      </w:divBdr>
    </w:div>
    <w:div w:id="537164954">
      <w:marLeft w:val="0"/>
      <w:marRight w:val="0"/>
      <w:marTop w:val="0"/>
      <w:marBottom w:val="0"/>
      <w:divBdr>
        <w:top w:val="none" w:sz="0" w:space="0" w:color="auto"/>
        <w:left w:val="none" w:sz="0" w:space="0" w:color="auto"/>
        <w:bottom w:val="none" w:sz="0" w:space="0" w:color="auto"/>
        <w:right w:val="none" w:sz="0" w:space="0" w:color="auto"/>
      </w:divBdr>
    </w:div>
    <w:div w:id="537164955">
      <w:marLeft w:val="0"/>
      <w:marRight w:val="0"/>
      <w:marTop w:val="0"/>
      <w:marBottom w:val="0"/>
      <w:divBdr>
        <w:top w:val="none" w:sz="0" w:space="0" w:color="auto"/>
        <w:left w:val="none" w:sz="0" w:space="0" w:color="auto"/>
        <w:bottom w:val="none" w:sz="0" w:space="0" w:color="auto"/>
        <w:right w:val="none" w:sz="0" w:space="0" w:color="auto"/>
      </w:divBdr>
    </w:div>
    <w:div w:id="537164956">
      <w:marLeft w:val="0"/>
      <w:marRight w:val="0"/>
      <w:marTop w:val="0"/>
      <w:marBottom w:val="0"/>
      <w:divBdr>
        <w:top w:val="none" w:sz="0" w:space="0" w:color="auto"/>
        <w:left w:val="none" w:sz="0" w:space="0" w:color="auto"/>
        <w:bottom w:val="none" w:sz="0" w:space="0" w:color="auto"/>
        <w:right w:val="none" w:sz="0" w:space="0" w:color="auto"/>
      </w:divBdr>
    </w:div>
    <w:div w:id="537164957">
      <w:marLeft w:val="0"/>
      <w:marRight w:val="0"/>
      <w:marTop w:val="0"/>
      <w:marBottom w:val="0"/>
      <w:divBdr>
        <w:top w:val="none" w:sz="0" w:space="0" w:color="auto"/>
        <w:left w:val="none" w:sz="0" w:space="0" w:color="auto"/>
        <w:bottom w:val="none" w:sz="0" w:space="0" w:color="auto"/>
        <w:right w:val="none" w:sz="0" w:space="0" w:color="auto"/>
      </w:divBdr>
    </w:div>
    <w:div w:id="537164958">
      <w:marLeft w:val="0"/>
      <w:marRight w:val="0"/>
      <w:marTop w:val="0"/>
      <w:marBottom w:val="0"/>
      <w:divBdr>
        <w:top w:val="none" w:sz="0" w:space="0" w:color="auto"/>
        <w:left w:val="none" w:sz="0" w:space="0" w:color="auto"/>
        <w:bottom w:val="none" w:sz="0" w:space="0" w:color="auto"/>
        <w:right w:val="none" w:sz="0" w:space="0" w:color="auto"/>
      </w:divBdr>
    </w:div>
    <w:div w:id="537164959">
      <w:marLeft w:val="0"/>
      <w:marRight w:val="0"/>
      <w:marTop w:val="0"/>
      <w:marBottom w:val="0"/>
      <w:divBdr>
        <w:top w:val="none" w:sz="0" w:space="0" w:color="auto"/>
        <w:left w:val="none" w:sz="0" w:space="0" w:color="auto"/>
        <w:bottom w:val="none" w:sz="0" w:space="0" w:color="auto"/>
        <w:right w:val="none" w:sz="0" w:space="0" w:color="auto"/>
      </w:divBdr>
    </w:div>
    <w:div w:id="537164960">
      <w:marLeft w:val="0"/>
      <w:marRight w:val="0"/>
      <w:marTop w:val="0"/>
      <w:marBottom w:val="0"/>
      <w:divBdr>
        <w:top w:val="none" w:sz="0" w:space="0" w:color="auto"/>
        <w:left w:val="none" w:sz="0" w:space="0" w:color="auto"/>
        <w:bottom w:val="none" w:sz="0" w:space="0" w:color="auto"/>
        <w:right w:val="none" w:sz="0" w:space="0" w:color="auto"/>
      </w:divBdr>
    </w:div>
    <w:div w:id="537164961">
      <w:marLeft w:val="0"/>
      <w:marRight w:val="0"/>
      <w:marTop w:val="0"/>
      <w:marBottom w:val="0"/>
      <w:divBdr>
        <w:top w:val="none" w:sz="0" w:space="0" w:color="auto"/>
        <w:left w:val="none" w:sz="0" w:space="0" w:color="auto"/>
        <w:bottom w:val="none" w:sz="0" w:space="0" w:color="auto"/>
        <w:right w:val="none" w:sz="0" w:space="0" w:color="auto"/>
      </w:divBdr>
    </w:div>
    <w:div w:id="537164962">
      <w:marLeft w:val="0"/>
      <w:marRight w:val="0"/>
      <w:marTop w:val="0"/>
      <w:marBottom w:val="0"/>
      <w:divBdr>
        <w:top w:val="none" w:sz="0" w:space="0" w:color="auto"/>
        <w:left w:val="none" w:sz="0" w:space="0" w:color="auto"/>
        <w:bottom w:val="none" w:sz="0" w:space="0" w:color="auto"/>
        <w:right w:val="none" w:sz="0" w:space="0" w:color="auto"/>
      </w:divBdr>
    </w:div>
    <w:div w:id="974986783">
      <w:bodyDiv w:val="1"/>
      <w:marLeft w:val="0"/>
      <w:marRight w:val="0"/>
      <w:marTop w:val="0"/>
      <w:marBottom w:val="0"/>
      <w:divBdr>
        <w:top w:val="none" w:sz="0" w:space="0" w:color="auto"/>
        <w:left w:val="none" w:sz="0" w:space="0" w:color="auto"/>
        <w:bottom w:val="none" w:sz="0" w:space="0" w:color="auto"/>
        <w:right w:val="none" w:sz="0" w:space="0" w:color="auto"/>
      </w:divBdr>
    </w:div>
    <w:div w:id="1080249755">
      <w:bodyDiv w:val="1"/>
      <w:marLeft w:val="0"/>
      <w:marRight w:val="0"/>
      <w:marTop w:val="0"/>
      <w:marBottom w:val="0"/>
      <w:divBdr>
        <w:top w:val="none" w:sz="0" w:space="0" w:color="auto"/>
        <w:left w:val="none" w:sz="0" w:space="0" w:color="auto"/>
        <w:bottom w:val="none" w:sz="0" w:space="0" w:color="auto"/>
        <w:right w:val="none" w:sz="0" w:space="0" w:color="auto"/>
      </w:divBdr>
    </w:div>
    <w:div w:id="1261841687">
      <w:bodyDiv w:val="1"/>
      <w:marLeft w:val="0"/>
      <w:marRight w:val="0"/>
      <w:marTop w:val="0"/>
      <w:marBottom w:val="0"/>
      <w:divBdr>
        <w:top w:val="none" w:sz="0" w:space="0" w:color="auto"/>
        <w:left w:val="none" w:sz="0" w:space="0" w:color="auto"/>
        <w:bottom w:val="none" w:sz="0" w:space="0" w:color="auto"/>
        <w:right w:val="none" w:sz="0" w:space="0" w:color="auto"/>
      </w:divBdr>
    </w:div>
    <w:div w:id="1418940985">
      <w:bodyDiv w:val="1"/>
      <w:marLeft w:val="0"/>
      <w:marRight w:val="0"/>
      <w:marTop w:val="0"/>
      <w:marBottom w:val="0"/>
      <w:divBdr>
        <w:top w:val="none" w:sz="0" w:space="0" w:color="auto"/>
        <w:left w:val="none" w:sz="0" w:space="0" w:color="auto"/>
        <w:bottom w:val="none" w:sz="0" w:space="0" w:color="auto"/>
        <w:right w:val="none" w:sz="0" w:space="0" w:color="auto"/>
      </w:divBdr>
    </w:div>
    <w:div w:id="1672874874">
      <w:bodyDiv w:val="1"/>
      <w:marLeft w:val="0"/>
      <w:marRight w:val="0"/>
      <w:marTop w:val="0"/>
      <w:marBottom w:val="0"/>
      <w:divBdr>
        <w:top w:val="none" w:sz="0" w:space="0" w:color="auto"/>
        <w:left w:val="none" w:sz="0" w:space="0" w:color="auto"/>
        <w:bottom w:val="none" w:sz="0" w:space="0" w:color="auto"/>
        <w:right w:val="none" w:sz="0" w:space="0" w:color="auto"/>
      </w:divBdr>
    </w:div>
    <w:div w:id="1774401834">
      <w:bodyDiv w:val="1"/>
      <w:marLeft w:val="0"/>
      <w:marRight w:val="0"/>
      <w:marTop w:val="0"/>
      <w:marBottom w:val="0"/>
      <w:divBdr>
        <w:top w:val="none" w:sz="0" w:space="0" w:color="auto"/>
        <w:left w:val="none" w:sz="0" w:space="0" w:color="auto"/>
        <w:bottom w:val="none" w:sz="0" w:space="0" w:color="auto"/>
        <w:right w:val="none" w:sz="0" w:space="0" w:color="auto"/>
      </w:divBdr>
    </w:div>
    <w:div w:id="1992326578">
      <w:bodyDiv w:val="1"/>
      <w:marLeft w:val="0"/>
      <w:marRight w:val="0"/>
      <w:marTop w:val="0"/>
      <w:marBottom w:val="0"/>
      <w:divBdr>
        <w:top w:val="none" w:sz="0" w:space="0" w:color="auto"/>
        <w:left w:val="none" w:sz="0" w:space="0" w:color="auto"/>
        <w:bottom w:val="none" w:sz="0" w:space="0" w:color="auto"/>
        <w:right w:val="none" w:sz="0" w:space="0" w:color="auto"/>
      </w:divBdr>
    </w:div>
    <w:div w:id="2077895754">
      <w:bodyDiv w:val="1"/>
      <w:marLeft w:val="0"/>
      <w:marRight w:val="0"/>
      <w:marTop w:val="0"/>
      <w:marBottom w:val="0"/>
      <w:divBdr>
        <w:top w:val="none" w:sz="0" w:space="0" w:color="auto"/>
        <w:left w:val="none" w:sz="0" w:space="0" w:color="auto"/>
        <w:bottom w:val="none" w:sz="0" w:space="0" w:color="auto"/>
        <w:right w:val="none" w:sz="0" w:space="0" w:color="auto"/>
      </w:divBdr>
    </w:div>
    <w:div w:id="20836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EY%20All%20Purpo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36F-941E-4FA6-B19E-FC06280D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All Purpose Template</Template>
  <TotalTime>10</TotalTime>
  <Pages>10</Pages>
  <Words>1793</Words>
  <Characters>2220</Characters>
  <Application>Microsoft Office Word</Application>
  <DocSecurity>4</DocSecurity>
  <Lines>18</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HP</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Ernst &amp; Young</dc:creator>
  <cp:lastModifiedBy>Host</cp:lastModifiedBy>
  <cp:revision>2</cp:revision>
  <cp:lastPrinted>2010-03-01T03:39:00Z</cp:lastPrinted>
  <dcterms:created xsi:type="dcterms:W3CDTF">2011-02-02T06:33:00Z</dcterms:created>
  <dcterms:modified xsi:type="dcterms:W3CDTF">2011-02-02T06:33:00Z</dcterms:modified>
</cp:coreProperties>
</file>