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37337466" w:rsidR="00F06F6E" w:rsidRDefault="00C47209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选择器介绍</w:t>
      </w:r>
    </w:p>
    <w:p w14:paraId="449B4ACD" w14:textId="77777777" w:rsidR="009F00E6" w:rsidRPr="009F00E6" w:rsidRDefault="009F00E6" w:rsidP="009F00E6">
      <w:pPr>
        <w:rPr>
          <w:rFonts w:ascii="微软雅黑" w:eastAsia="微软雅黑" w:hAnsi="微软雅黑" w:cs="微软雅黑" w:hint="eastAsia"/>
        </w:rPr>
      </w:pPr>
      <w:r w:rsidRPr="009F00E6">
        <w:rPr>
          <w:rFonts w:ascii="微软雅黑" w:eastAsia="微软雅黑" w:hAnsi="微软雅黑" w:cs="微软雅黑" w:hint="eastAsia"/>
        </w:rPr>
        <w:t>要自动执行用户界面中的特定操作，您需要与各种窗口，按钮，下拉列表以及许多其他交互。大多数RPA产品都依靠UI元素在屏幕上的位置来做到这一点，而这种方法一点都不可靠。为了克服这个问题，UiPath Studio使用了我们所谓的选择器。它们以XML片段的形式存储图形用户界面元素及其父元素的属性。在大多数情况下，选择器是由Studio自动生成的，不需要您的进一步输入，尤其是在您要自动化的应用具有静态用户界面的情况下。但是，某些软件程序的布局和属性节点具有易变的值，例如某些Web应用程序。UiPath Studio无法预测这些变化，因此，您可能必须手动生成一些选择器。</w:t>
      </w:r>
    </w:p>
    <w:p w14:paraId="14917690" w14:textId="77777777" w:rsidR="009F00E6" w:rsidRPr="009F00E6" w:rsidRDefault="009F00E6" w:rsidP="009F00E6">
      <w:pPr>
        <w:rPr>
          <w:rFonts w:ascii="微软雅黑" w:eastAsia="微软雅黑" w:hAnsi="微软雅黑" w:cs="微软雅黑" w:hint="eastAsia"/>
        </w:rPr>
      </w:pPr>
      <w:r w:rsidRPr="009F00E6">
        <w:rPr>
          <w:rFonts w:ascii="微软雅黑" w:eastAsia="微软雅黑" w:hAnsi="微软雅黑" w:cs="微软雅黑" w:hint="eastAsia"/>
        </w:rPr>
        <w:t>选择器具有以下结构：</w:t>
      </w:r>
    </w:p>
    <w:p w14:paraId="2B7E2EDB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</w:p>
    <w:p w14:paraId="22D85869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  <w:r w:rsidRPr="009F00E6">
        <w:rPr>
          <w:rFonts w:ascii="微软雅黑" w:eastAsia="微软雅黑" w:hAnsi="微软雅黑" w:cs="微软雅黑"/>
        </w:rPr>
        <w:t>&lt;node_1/&gt;&lt;node_2/&gt;...&lt;node_N/&gt;</w:t>
      </w:r>
    </w:p>
    <w:p w14:paraId="60C4673E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</w:p>
    <w:p w14:paraId="69B9B114" w14:textId="77777777" w:rsidR="009F00E6" w:rsidRPr="009F00E6" w:rsidRDefault="009F00E6" w:rsidP="009F00E6">
      <w:pPr>
        <w:rPr>
          <w:rFonts w:ascii="微软雅黑" w:eastAsia="微软雅黑" w:hAnsi="微软雅黑" w:cs="微软雅黑" w:hint="eastAsia"/>
        </w:rPr>
      </w:pPr>
      <w:r w:rsidRPr="009F00E6">
        <w:rPr>
          <w:rFonts w:ascii="微软雅黑" w:eastAsia="微软雅黑" w:hAnsi="微软雅黑" w:cs="微软雅黑" w:hint="eastAsia"/>
        </w:rPr>
        <w:t>最后一个节点代表您感兴趣的GUI元素，而前面的所有节点代表该元素的父元素。&lt;node_1&gt;通常称为根节点，代表应用程序的顶部窗口。每个节点都有一个或多个属性，可帮助您正确识别所选应用程序的特定级别。</w:t>
      </w:r>
    </w:p>
    <w:p w14:paraId="13CB3A43" w14:textId="77777777" w:rsidR="009F00E6" w:rsidRPr="009F00E6" w:rsidRDefault="009F00E6" w:rsidP="009F00E6">
      <w:pPr>
        <w:rPr>
          <w:rFonts w:ascii="微软雅黑" w:eastAsia="微软雅黑" w:hAnsi="微软雅黑" w:cs="微软雅黑" w:hint="eastAsia"/>
        </w:rPr>
      </w:pPr>
      <w:r w:rsidRPr="009F00E6">
        <w:rPr>
          <w:rFonts w:ascii="微软雅黑" w:eastAsia="微软雅黑" w:hAnsi="微软雅黑" w:cs="微软雅黑" w:hint="eastAsia"/>
        </w:rPr>
        <w:t>每个节点具有以下格式：</w:t>
      </w:r>
    </w:p>
    <w:p w14:paraId="7686E8B0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</w:p>
    <w:p w14:paraId="3099ABAA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  <w:r w:rsidRPr="009F00E6">
        <w:rPr>
          <w:rFonts w:ascii="微软雅黑" w:eastAsia="微软雅黑" w:hAnsi="微软雅黑" w:cs="微软雅黑"/>
        </w:rPr>
        <w:t>&lt;ui_system attr_name_1='attr_value_1' ... attr_name_N='attr_value_N'/&gt;</w:t>
      </w:r>
    </w:p>
    <w:p w14:paraId="125B58D3" w14:textId="77777777" w:rsidR="009F00E6" w:rsidRPr="009F00E6" w:rsidRDefault="009F00E6" w:rsidP="009F00E6">
      <w:pPr>
        <w:rPr>
          <w:rFonts w:ascii="微软雅黑" w:eastAsia="微软雅黑" w:hAnsi="微软雅黑" w:cs="微软雅黑"/>
        </w:rPr>
      </w:pPr>
    </w:p>
    <w:p w14:paraId="2EA1552F" w14:textId="11C5319E" w:rsidR="007E5306" w:rsidRDefault="009F00E6" w:rsidP="009F00E6">
      <w:pPr>
        <w:rPr>
          <w:rFonts w:ascii="微软雅黑" w:eastAsia="微软雅黑" w:hAnsi="微软雅黑" w:cs="微软雅黑"/>
        </w:rPr>
      </w:pPr>
      <w:r w:rsidRPr="009F00E6">
        <w:rPr>
          <w:rFonts w:ascii="微软雅黑" w:eastAsia="微软雅黑" w:hAnsi="微软雅黑" w:cs="微软雅黑" w:hint="eastAsia"/>
        </w:rPr>
        <w:t>每个属性都有一个分配的值。选择具有恒定值的属性很重要。如果每次启动应用程序时属性值都发生变化，那么选择器将无法正确识别元</w:t>
      </w:r>
      <w:r w:rsidRPr="009F00E6">
        <w:rPr>
          <w:rFonts w:ascii="MS Gothic" w:eastAsia="MS Gothic" w:hAnsi="MS Gothic" w:cs="MS Gothic" w:hint="eastAsia"/>
        </w:rPr>
        <w:t>​​</w:t>
      </w:r>
      <w:r w:rsidRPr="009F00E6">
        <w:rPr>
          <w:rFonts w:ascii="微软雅黑" w:eastAsia="微软雅黑" w:hAnsi="微软雅黑" w:cs="微软雅黑" w:hint="eastAsia"/>
        </w:rPr>
        <w:t>素。选择器存储在活动的“</w:t>
      </w:r>
      <w:r w:rsidRPr="009F00E6">
        <w:rPr>
          <w:rFonts w:ascii="微软雅黑" w:eastAsia="微软雅黑" w:hAnsi="微软雅黑" w:cs="微软雅黑"/>
        </w:rPr>
        <w:t xml:space="preserve"> </w:t>
      </w:r>
      <w:r w:rsidRPr="009F00E6">
        <w:rPr>
          <w:rFonts w:ascii="微软雅黑" w:eastAsia="微软雅黑" w:hAnsi="微软雅黑" w:cs="微软雅黑" w:hint="eastAsia"/>
        </w:rPr>
        <w:t>属性”面板中的</w:t>
      </w:r>
      <w:r w:rsidRPr="009F00E6">
        <w:rPr>
          <w:rFonts w:ascii="微软雅黑" w:eastAsia="微软雅黑" w:hAnsi="微软雅黑" w:cs="微软雅黑" w:hint="eastAsia"/>
        </w:rPr>
        <w:lastRenderedPageBreak/>
        <w:t>“</w:t>
      </w:r>
      <w:r w:rsidRPr="009F00E6">
        <w:rPr>
          <w:rFonts w:ascii="微软雅黑" w:eastAsia="微软雅黑" w:hAnsi="微软雅黑" w:cs="微软雅黑"/>
        </w:rPr>
        <w:t xml:space="preserve"> </w:t>
      </w:r>
      <w:r w:rsidRPr="009F00E6">
        <w:rPr>
          <w:rFonts w:ascii="微软雅黑" w:eastAsia="微软雅黑" w:hAnsi="微软雅黑" w:cs="微软雅黑" w:hint="eastAsia"/>
        </w:rPr>
        <w:t>输入”</w:t>
      </w:r>
      <w:r w:rsidRPr="009F00E6">
        <w:rPr>
          <w:rFonts w:ascii="微软雅黑" w:eastAsia="微软雅黑" w:hAnsi="微软雅黑" w:cs="微软雅黑"/>
        </w:rPr>
        <w:t>&gt;“</w:t>
      </w:r>
      <w:r w:rsidRPr="009F00E6">
        <w:rPr>
          <w:rFonts w:ascii="微软雅黑" w:eastAsia="微软雅黑" w:hAnsi="微软雅黑" w:cs="微软雅黑" w:hint="eastAsia"/>
        </w:rPr>
        <w:t>目标”</w:t>
      </w:r>
      <w:r w:rsidRPr="009F00E6">
        <w:rPr>
          <w:rFonts w:ascii="微软雅黑" w:eastAsia="微软雅黑" w:hAnsi="微软雅黑" w:cs="微软雅黑"/>
        </w:rPr>
        <w:t>&gt;“</w:t>
      </w:r>
      <w:r w:rsidRPr="009F00E6">
        <w:rPr>
          <w:rFonts w:ascii="微软雅黑" w:eastAsia="微软雅黑" w:hAnsi="微软雅黑" w:cs="微软雅黑" w:hint="eastAsia"/>
        </w:rPr>
        <w:t>选择器”下。与图形元素有关的所有活动均具有此属性。</w:t>
      </w:r>
    </w:p>
    <w:p w14:paraId="550D3AD6" w14:textId="6543BAF3" w:rsidR="009F00E6" w:rsidRDefault="009F00E6" w:rsidP="009F00E6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D80DBA6" wp14:editId="5812D35F">
            <wp:extent cx="5274310" cy="4321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FB81" w14:textId="3FEECBB3" w:rsidR="009F00E6" w:rsidRDefault="009F00E6" w:rsidP="009F00E6">
      <w:pPr>
        <w:rPr>
          <w:rFonts w:ascii="微软雅黑" w:eastAsia="微软雅黑" w:hAnsi="微软雅黑" w:cs="微软雅黑"/>
        </w:rPr>
      </w:pPr>
      <w:r w:rsidRPr="009F00E6">
        <w:rPr>
          <w:rFonts w:ascii="微软雅黑" w:eastAsia="微软雅黑" w:hAnsi="微软雅黑" w:cs="微软雅黑" w:hint="eastAsia"/>
        </w:rPr>
        <w:t>使用“ 选择器编辑器”窗口，您可以查看自动生成的选择器并对其进行编辑及其属性。要访问此窗口，请在Workflow Designer面板中，单击选项按钮活动正文中的“选项” 按钮，然后选择“ 编辑选择器”。</w:t>
      </w:r>
    </w:p>
    <w:p w14:paraId="470966FF" w14:textId="7BFF552F" w:rsidR="009F00E6" w:rsidRDefault="009F00E6" w:rsidP="009F00E6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414B80DC" wp14:editId="37D1859B">
            <wp:extent cx="5274310" cy="3360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F007" w14:textId="7BE6F996" w:rsidR="009F00E6" w:rsidRDefault="009F00E6" w:rsidP="009F00E6">
      <w:pPr>
        <w:rPr>
          <w:rFonts w:ascii="微软雅黑" w:eastAsia="微软雅黑" w:hAnsi="微软雅黑" w:cs="微软雅黑"/>
        </w:rPr>
      </w:pPr>
      <w:r w:rsidRPr="009F00E6">
        <w:rPr>
          <w:rFonts w:ascii="微软雅黑" w:eastAsia="微软雅黑" w:hAnsi="微软雅黑" w:cs="微软雅黑" w:hint="eastAsia"/>
        </w:rPr>
        <w:t>也可以通过使用“ 属性”面板中</w:t>
      </w:r>
      <w:r>
        <w:rPr>
          <w:noProof/>
        </w:rPr>
        <w:drawing>
          <wp:inline distT="0" distB="0" distL="0" distR="0" wp14:anchorId="13781035" wp14:editId="001285BE">
            <wp:extent cx="333375" cy="295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0E6">
        <w:rPr>
          <w:rFonts w:ascii="微软雅黑" w:eastAsia="微软雅黑" w:hAnsi="微软雅黑" w:cs="微软雅黑" w:hint="eastAsia"/>
        </w:rPr>
        <w:t xml:space="preserve"> </w:t>
      </w:r>
      <w:r w:rsidRPr="009F00E6">
        <w:rPr>
          <w:rFonts w:ascii="微软雅黑" w:eastAsia="微软雅黑" w:hAnsi="微软雅黑" w:cs="微软雅黑" w:hint="eastAsia"/>
        </w:rPr>
        <w:t>“ 选择器”字段旁边的“省略号” 按钮来完成此操作。</w:t>
      </w:r>
    </w:p>
    <w:p w14:paraId="6701F5FD" w14:textId="31040C53" w:rsidR="009F00E6" w:rsidRPr="009F00E6" w:rsidRDefault="009F00E6" w:rsidP="009F00E6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035991D7" wp14:editId="269AB481">
            <wp:extent cx="5274310" cy="48050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0E6" w:rsidRPr="009F00E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B88D" w14:textId="77777777" w:rsidR="002B40BC" w:rsidRDefault="002B40BC" w:rsidP="00292E45">
      <w:r>
        <w:separator/>
      </w:r>
    </w:p>
  </w:endnote>
  <w:endnote w:type="continuationSeparator" w:id="0">
    <w:p w14:paraId="78992B36" w14:textId="77777777" w:rsidR="002B40BC" w:rsidRDefault="002B40BC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66B1" w14:textId="77777777" w:rsidR="002B40BC" w:rsidRDefault="002B40BC" w:rsidP="00292E45">
      <w:r>
        <w:separator/>
      </w:r>
    </w:p>
  </w:footnote>
  <w:footnote w:type="continuationSeparator" w:id="0">
    <w:p w14:paraId="60D91D2C" w14:textId="77777777" w:rsidR="002B40BC" w:rsidRDefault="002B40BC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2B40BC"/>
    <w:rsid w:val="003232A4"/>
    <w:rsid w:val="00640075"/>
    <w:rsid w:val="00757FA9"/>
    <w:rsid w:val="007E5306"/>
    <w:rsid w:val="008777AA"/>
    <w:rsid w:val="00957916"/>
    <w:rsid w:val="009F00E6"/>
    <w:rsid w:val="00C47209"/>
    <w:rsid w:val="00DB0FFC"/>
    <w:rsid w:val="00DF041A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13</cp:revision>
  <dcterms:created xsi:type="dcterms:W3CDTF">2014-10-29T12:08:00Z</dcterms:created>
  <dcterms:modified xsi:type="dcterms:W3CDTF">2020-01-11T05:23:00Z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