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UiPath Orchestrator的环境配置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</w:rPr>
        <w:t>Orchestrator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环境配置介绍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打开UiPath官网：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instrText xml:space="preserve"> HYPERLINK "https://platform.uipath.com/onuzanp/portal_/serviceinstances" </w:instrTex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bCs w:val="0"/>
          <w:lang w:val="en-US" w:eastAsia="zh-CN"/>
        </w:rPr>
        <w:t>https://platform.uipath.com/onuzanp/portal_/serviceinstances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drawing>
          <wp:inline distT="0" distB="0" distL="114300" distR="114300">
            <wp:extent cx="5266690" cy="249618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点击Add Service新建服务，填写服务信息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496185"/>
            <wp:effectExtent l="0" t="0" r="635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496185"/>
            <wp:effectExtent l="0" t="0" r="635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新建服务完成后在首页展示新建的服务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496185"/>
            <wp:effectExtent l="0" t="0" r="635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66F6"/>
    <w:multiLevelType w:val="singleLevel"/>
    <w:tmpl w:val="069966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3F1255"/>
    <w:multiLevelType w:val="singleLevel"/>
    <w:tmpl w:val="193F12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86347"/>
    <w:rsid w:val="24F203BD"/>
    <w:rsid w:val="25495BB3"/>
    <w:rsid w:val="353C3B5C"/>
    <w:rsid w:val="5B0A144D"/>
    <w:rsid w:val="63F55B8D"/>
    <w:rsid w:val="7450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2019-11-16T06:24:00Z</dcterms:created>
  <dc:creator>DELL</dc:creator>
  <cp:lastModifiedBy>DlenChen</cp:lastModifiedBy>
  <dcterms:modified xsi:type="dcterms:W3CDTF">2020-02-09T01:52:31Z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