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i w:val="0"/>
          <w:sz w:val="44"/>
          <w:szCs w:val="44"/>
        </w:rPr>
      </w:pPr>
      <w:r>
        <w:rPr>
          <w:b/>
          <w:bCs/>
          <w:i w:val="0"/>
          <w:sz w:val="44"/>
          <w:szCs w:val="44"/>
          <w:bdr w:val="none" w:color="auto" w:sz="0" w:space="0"/>
        </w:rPr>
        <w:t>如何提高HR的招聘成功率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在人才选聘竞争激烈的今天，如何提高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HR的招聘成功率成为企业关注的问题。招聘管理渠道多样化也导致了简历资源分散，一方面无法对简历实现统一管理，如筛选、查重</w:t>
      </w:r>
      <w:bookmarkStart w:id="0" w:name="_GoBack"/>
      <w:bookmarkEnd w:id="0"/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、排序等;另一方面难以实现对整个招聘过程的统计分析，如招聘成功率、招聘阶段效果评估。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  <w:shd w:val="clear" w:fill="FFFFFF"/>
        </w:rPr>
        <w:drawing>
          <wp:inline distT="0" distB="0" distL="114300" distR="114300">
            <wp:extent cx="5314950" cy="5124450"/>
            <wp:effectExtent l="0" t="0" r="0" b="0"/>
            <wp:docPr id="2" name="图片 1" descr="158466555825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8466555825477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目前来自主流招聘网站的简历重复率大约为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36.8%。这意味着HR简历筛选的大量时间被浪费了，也对企业的内部招聘管理提出了挑战。HR需要从以下几点提高企业招聘成功率。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01、了解招聘需求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HR首先要思考一个问题：候选人是否合适招聘需求。需求越贴合，招聘成功率越高。HR招聘，一方面需要跟用人部门沟通，需要什么岗位，需要什么技能等基本信息。另一方面需要紧跟公司的人力资源战略，及时跟用人部门和老板充分沟通，明确方向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，并对候选人的综合素质和潜在发展能力的考核。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02、认识招聘渠道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渠道那么多，如何花费最少的钱选择有效的渠道？这是很多招聘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HR关注的问题。一般来说，一线二线城市的招聘渠道是相仿的，三线和四线城市的招聘渠道又是相仿的，所以招聘渠道怎么找、就得HR好好掂量了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03、增加曝光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一个招聘信息传达的面越广，相信获取的候选人简历会越多。那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HR就要增加招聘信息的曝光度了。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1） 在渠道发布信息之后，要常常去更新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2） 使用微信、qq等平台，转发招聘信息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3） 使用H5去宣传招聘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4） 发布在群里、让朋友转发等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04、高效沟通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沟通是决定招聘工作是否成功的关键性因素。沟通传递信息，让别人认可或者有一定的印象，所以主要就是消除双方沟通的偏差。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1） 用简明扼要的语言去沟通：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一句话能说清楚的信息，不要使用比喻句、排比句、疑问句等等去长篇大论。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2） 沟通时态度要足够地谦和：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态度越好，双方沟通越平等，达成共识的几率越大。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3） 不随意打断和提出反对意见：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打断候选人说话是一个很不礼貌的事情。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4） 不要过于主观去思考问题：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越客观的人，越能理性地看待问题。不过我们是在为公司做招聘，自我立场要站稳了，但是不能过于主观。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05、人才储备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招聘是一件长期奋斗的工作，要及时招聘到合适的候选人，就意味着你手上的候选人要非常多。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1） 招聘市场的变化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大大小小的招聘渠道越来越多，候选人就有更多的免费渠道去发布简历和找工作。而现在越来越多的候选人为了薪资和福利在大公司挤破头，都不愿意考虑小公司。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2） 候选人的心态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在招聘如此严谨的情况下，大多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HR会很迅速地趁候选人更新简历之后马上去联系。作为一个招聘HR，关于人才储备这件事情，正确的态度是很重要的。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同鑫</w:t>
      </w: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eHR管理平台针对企业HR面临招聘窘境，升级改进招聘管理模块。同鑫eHR招聘系统保留原有的功能优势下，系统功能涵盖有</w:t>
      </w:r>
      <w:r>
        <w:rPr>
          <w:rStyle w:val="6"/>
          <w:rFonts w:hint="default" w:ascii="Arial" w:hAnsi="Arial" w:cs="Arial"/>
          <w:color w:val="0052FF"/>
          <w:spacing w:val="15"/>
          <w:sz w:val="28"/>
          <w:szCs w:val="28"/>
          <w:bdr w:val="none" w:color="auto" w:sz="0" w:space="0"/>
          <w:shd w:val="clear" w:fill="FFFFFF"/>
        </w:rPr>
        <w:t>工作台、职位、候选人、招聘渠道、人才库、面试日历、数据报表、招聘需求等模块</w:t>
      </w:r>
      <w:r>
        <w:rPr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。全方位为HR招聘提供快速发布、管理、面试的平台，提高招聘成功率。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  <w:shd w:val="clear" w:fill="FFFFFF"/>
        </w:rPr>
        <w:drawing>
          <wp:inline distT="0" distB="0" distL="114300" distR="114300">
            <wp:extent cx="5201920" cy="3686175"/>
            <wp:effectExtent l="0" t="0" r="17780" b="9525"/>
            <wp:docPr id="3" name="图片 2" descr="1584665596848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8466559684809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同鑫eHR招聘管理在六大方面为招聘系统升级：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第一：提升全民参与性，共享简历查阅和面试记录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第二：提升系统的速度和稳定性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第三：提升流程化管理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第四：提升系统灵活自定义、快速响应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333333"/>
          <w:spacing w:val="15"/>
          <w:sz w:val="28"/>
          <w:szCs w:val="28"/>
          <w:bdr w:val="none" w:color="auto" w:sz="0" w:space="0"/>
          <w:shd w:val="clear" w:fill="FFFFFF"/>
        </w:rPr>
        <w:t>第五：提升面试管理过程中的用户体验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191125" cy="3258820"/>
            <wp:effectExtent l="0" t="0" r="9525" b="17780"/>
            <wp:docPr id="1" name="图片 3" descr="1584665613183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58466561318386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22" w:firstLineChars="200"/>
        <w:jc w:val="both"/>
        <w:textAlignment w:val="auto"/>
        <w:rPr>
          <w:sz w:val="28"/>
          <w:szCs w:val="28"/>
        </w:rPr>
      </w:pPr>
      <w:r>
        <w:rPr>
          <w:rStyle w:val="6"/>
          <w:rFonts w:hint="default" w:ascii="Arial" w:hAnsi="Arial" w:cs="Arial"/>
          <w:color w:val="0052FF"/>
          <w:spacing w:val="15"/>
          <w:sz w:val="28"/>
          <w:szCs w:val="28"/>
          <w:bdr w:val="none" w:color="auto" w:sz="0" w:space="0"/>
          <w:shd w:val="clear" w:fill="FFFFFF"/>
        </w:rPr>
        <w:t>同鑫eHR是专业eHR/OA一体化智慧云解决方案服务商</w:t>
      </w:r>
      <w:r>
        <w:rPr>
          <w:rStyle w:val="6"/>
          <w:rFonts w:hint="default" w:ascii="Arial" w:hAnsi="Arial" w:cs="Arial"/>
          <w:sz w:val="28"/>
          <w:szCs w:val="28"/>
          <w:bdr w:val="none" w:color="auto" w:sz="0" w:space="0"/>
          <w:shd w:val="clear" w:fill="FFFFFF"/>
        </w:rPr>
        <w:t>，在招聘领域帮助HR节省招聘成本，提升招聘效率，提高招聘成功率。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2020-04-28T02:36:35Z</dcterms:created>
  <dc:creator>asus</dc:creator>
  <cp:lastModifiedBy>雨轩</cp:lastModifiedBy>
  <dcterms:modified xsi:type="dcterms:W3CDTF">2020-04-28T02:41:14Z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