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bCs/>
          <w:i w:val="0"/>
          <w:sz w:val="32"/>
          <w:szCs w:val="32"/>
        </w:rPr>
      </w:pPr>
      <w:r>
        <w:rPr>
          <w:b/>
          <w:bCs/>
          <w:i w:val="0"/>
          <w:caps w:val="0"/>
          <w:color w:val="555555"/>
          <w:spacing w:val="0"/>
          <w:sz w:val="32"/>
          <w:szCs w:val="32"/>
          <w:bdr w:val="none" w:color="auto" w:sz="0" w:space="0"/>
        </w:rPr>
        <w:t>战略型同鑫eHR系统，解决集团型企业HR管理的五大弊病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570" w:firstLineChars="200"/>
        <w:jc w:val="left"/>
      </w:pPr>
      <w:r>
        <w:rPr>
          <w:rFonts w:hint="eastAsia" w:ascii="宋体" w:hAnsi="宋体" w:eastAsia="宋体" w:cs="宋体"/>
          <w:i w:val="0"/>
          <w:caps w:val="0"/>
          <w:color w:val="555555"/>
          <w:spacing w:val="0"/>
          <w:sz w:val="28"/>
          <w:szCs w:val="28"/>
          <w:bdr w:val="none" w:color="auto" w:sz="0" w:space="0"/>
        </w:rPr>
        <w:t>同鑫科技为很多集团型企业提供人力资源咨询和软件服务的过程中发现：越来越多的企业，特别是集团</w:t>
      </w:r>
      <w:bookmarkStart w:id="0" w:name="_GoBack"/>
      <w:bookmarkEnd w:id="0"/>
      <w:r>
        <w:rPr>
          <w:rFonts w:hint="eastAsia" w:ascii="宋体" w:hAnsi="宋体" w:eastAsia="宋体" w:cs="宋体"/>
          <w:i w:val="0"/>
          <w:caps w:val="0"/>
          <w:color w:val="555555"/>
          <w:spacing w:val="0"/>
          <w:sz w:val="28"/>
          <w:szCs w:val="28"/>
          <w:bdr w:val="none" w:color="auto" w:sz="0" w:space="0"/>
        </w:rPr>
        <w:t>型的企业存在跨职能、跨企业、跨管理周期的HR业务沟通不畅、缺乏联动、多部门协作难的问题。为此我们总结了集团型企业HR管理普片存在五大弊病：</w:t>
      </w:r>
      <w:r>
        <w:rPr>
          <w:rFonts w:ascii="Microsoft YaHei UI" w:hAnsi="Microsoft YaHei UI" w:eastAsia="Microsoft YaHei UI" w:cs="Microsoft YaHei UI"/>
          <w:i w:val="0"/>
          <w:caps w:val="0"/>
          <w:color w:val="333333"/>
          <w:spacing w:val="15"/>
          <w:sz w:val="28"/>
          <w:szCs w:val="28"/>
        </w:rPr>
        <w:drawing>
          <wp:inline distT="0" distB="0" distL="114300" distR="114300">
            <wp:extent cx="5143500" cy="3333750"/>
            <wp:effectExtent l="0" t="0" r="0" b="0"/>
            <wp:docPr id="7" name="图片 1" descr="15868332976329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descr="1586833297632983.jpg"/>
                    <pic:cNvPicPr>
                      <a:picLocks noChangeAspect="1"/>
                    </pic:cNvPicPr>
                  </pic:nvPicPr>
                  <pic:blipFill>
                    <a:blip r:embed="rId4"/>
                    <a:stretch>
                      <a:fillRect/>
                    </a:stretch>
                  </pic:blipFill>
                  <pic:spPr>
                    <a:xfrm>
                      <a:off x="0" y="0"/>
                      <a:ext cx="5143500" cy="3333750"/>
                    </a:xfrm>
                    <a:prstGeom prst="rect">
                      <a:avLst/>
                    </a:prstGeom>
                    <a:noFill/>
                    <a:ln w="9525">
                      <a:noFill/>
                    </a:ln>
                  </pic:spPr>
                </pic:pic>
              </a:graphicData>
            </a:graphic>
          </wp:inline>
        </w:drawing>
      </w:r>
      <w:r>
        <w:rPr>
          <w:rFonts w:hint="eastAsia" w:ascii="Microsoft YaHei UI" w:hAnsi="Microsoft YaHei UI" w:eastAsia="Microsoft YaHei UI" w:cs="Microsoft YaHei UI"/>
          <w:i w:val="0"/>
          <w:caps w:val="0"/>
          <w:color w:val="333333"/>
          <w:spacing w:val="15"/>
          <w:sz w:val="28"/>
          <w:szCs w:val="28"/>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left"/>
      </w:pPr>
      <w:r>
        <w:rPr>
          <w:rStyle w:val="6"/>
          <w:rFonts w:hint="eastAsia" w:ascii="宋体" w:hAnsi="宋体" w:eastAsia="宋体" w:cs="宋体"/>
          <w:i w:val="0"/>
          <w:caps w:val="0"/>
          <w:color w:val="333333"/>
          <w:spacing w:val="15"/>
          <w:sz w:val="28"/>
          <w:szCs w:val="28"/>
          <w:bdr w:val="none" w:color="auto" w:sz="0" w:space="0"/>
        </w:rPr>
        <w:t>（1）HR自身的“部门墙”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570" w:firstLineChars="200"/>
        <w:jc w:val="left"/>
      </w:pPr>
      <w:r>
        <w:rPr>
          <w:rFonts w:hint="eastAsia" w:ascii="宋体" w:hAnsi="宋体" w:eastAsia="宋体" w:cs="宋体"/>
          <w:i w:val="0"/>
          <w:caps w:val="0"/>
          <w:color w:val="555555"/>
          <w:spacing w:val="0"/>
          <w:sz w:val="28"/>
          <w:szCs w:val="28"/>
          <w:bdr w:val="none" w:color="auto" w:sz="0" w:space="0"/>
        </w:rPr>
        <w:t>随着企业组织规模越大，HR管理组织的规模也会加速扩张，尤其是在很多集团企业总部，规模的扩展，HR六大模块智能分管，也引发了在HR管理组织内部的协调和沟通不畅问题。如何将“组织发展”纳入HR管理体系成为企业管理者关注的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pPr>
      <w:r>
        <w:rPr>
          <w:rStyle w:val="6"/>
          <w:rFonts w:hint="eastAsia" w:ascii="宋体" w:hAnsi="宋体" w:eastAsia="宋体" w:cs="宋体"/>
          <w:i w:val="0"/>
          <w:caps w:val="0"/>
          <w:color w:val="333333"/>
          <w:spacing w:val="15"/>
          <w:sz w:val="28"/>
          <w:szCs w:val="28"/>
          <w:bdr w:val="none" w:color="auto" w:sz="0" w:space="0"/>
          <w:shd w:val="clear" w:fill="FFFFFF"/>
        </w:rPr>
        <w:t>（2）HR和员工之间用表格说话</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570" w:firstLineChars="200"/>
        <w:jc w:val="left"/>
      </w:pPr>
      <w:r>
        <w:rPr>
          <w:rFonts w:hint="eastAsia" w:ascii="宋体" w:hAnsi="宋体" w:eastAsia="宋体" w:cs="宋体"/>
          <w:i w:val="0"/>
          <w:caps w:val="0"/>
          <w:color w:val="555555"/>
          <w:spacing w:val="0"/>
          <w:sz w:val="28"/>
          <w:szCs w:val="28"/>
          <w:bdr w:val="none" w:color="auto" w:sz="0" w:space="0"/>
        </w:rPr>
        <w:t>企业人力资源管理职能不断丰富，诸如KPI考核、人才测评、员工能力评价等等。运用传统方式开展这些工作，只要HR每多一项职能，业务部和员工就要多填一堆表格。数不尽的表格、文档将成为管理者和员工和的负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pPr>
      <w:r>
        <w:rPr>
          <w:rStyle w:val="6"/>
          <w:rFonts w:hint="eastAsia" w:ascii="宋体" w:hAnsi="宋体" w:eastAsia="宋体" w:cs="宋体"/>
          <w:i w:val="0"/>
          <w:caps w:val="0"/>
          <w:color w:val="333333"/>
          <w:spacing w:val="15"/>
          <w:sz w:val="28"/>
          <w:szCs w:val="28"/>
          <w:bdr w:val="none" w:color="auto" w:sz="0" w:space="0"/>
          <w:shd w:val="clear" w:fill="FFFFFF"/>
        </w:rPr>
        <w:t>（3）员工一动，HR就乱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570" w:firstLineChars="200"/>
        <w:jc w:val="left"/>
      </w:pPr>
      <w:r>
        <w:rPr>
          <w:rFonts w:hint="eastAsia" w:ascii="宋体" w:hAnsi="宋体" w:eastAsia="宋体" w:cs="宋体"/>
          <w:i w:val="0"/>
          <w:caps w:val="0"/>
          <w:color w:val="555555"/>
          <w:spacing w:val="0"/>
          <w:sz w:val="28"/>
          <w:szCs w:val="28"/>
          <w:bdr w:val="none" w:color="auto" w:sz="0" w:space="0"/>
        </w:rPr>
        <w:t>伴随企业转型变革，企业需要频繁进行组织结构调整，优化人员结构，促进部门协作，由此带来了员工频繁调动、外派、借调等事务增多，很多事务都涉及到多家企业人力资源部门间的业务协作，协作过程中稍不注意就会出现遗漏和差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pPr>
      <w:r>
        <w:rPr>
          <w:rStyle w:val="6"/>
          <w:rFonts w:hint="eastAsia" w:ascii="宋体" w:hAnsi="宋体" w:eastAsia="宋体" w:cs="宋体"/>
          <w:i w:val="0"/>
          <w:caps w:val="0"/>
          <w:color w:val="333333"/>
          <w:spacing w:val="15"/>
          <w:sz w:val="28"/>
          <w:szCs w:val="28"/>
          <w:bdr w:val="none" w:color="auto" w:sz="0" w:space="0"/>
          <w:shd w:val="clear" w:fill="FFFFFF"/>
        </w:rPr>
        <w:t>（4）单打独斗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570" w:firstLineChars="200"/>
        <w:jc w:val="left"/>
      </w:pPr>
      <w:r>
        <w:rPr>
          <w:rFonts w:hint="eastAsia" w:ascii="宋体" w:hAnsi="宋体" w:eastAsia="宋体" w:cs="宋体"/>
          <w:i w:val="0"/>
          <w:caps w:val="0"/>
          <w:color w:val="555555"/>
          <w:spacing w:val="0"/>
          <w:sz w:val="28"/>
          <w:szCs w:val="28"/>
          <w:bdr w:val="none" w:color="auto" w:sz="0" w:space="0"/>
        </w:rPr>
        <w:t>很多企业没有一个成熟的信息化平台和这些外部合作伙伴进行对接，无法方便、快捷地接受这些专业HR服务商提供的服务。没有外部服务商的支持，企业内部的HR工作职能沿袭传统的方式单打独斗，无法跟上当前数字化时代的变革脚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pPr>
      <w:r>
        <w:rPr>
          <w:rStyle w:val="6"/>
          <w:rFonts w:hint="eastAsia" w:ascii="宋体" w:hAnsi="宋体" w:eastAsia="宋体" w:cs="宋体"/>
          <w:i w:val="0"/>
          <w:caps w:val="0"/>
          <w:color w:val="333333"/>
          <w:spacing w:val="15"/>
          <w:sz w:val="28"/>
          <w:szCs w:val="28"/>
          <w:bdr w:val="none" w:color="auto" w:sz="0" w:space="0"/>
          <w:shd w:val="clear" w:fill="FFFFFF"/>
        </w:rPr>
        <w:t>（5）事务缠身</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570" w:firstLineChars="200"/>
        <w:jc w:val="left"/>
      </w:pPr>
      <w:r>
        <w:rPr>
          <w:rFonts w:hint="eastAsia" w:ascii="宋体" w:hAnsi="宋体" w:eastAsia="宋体" w:cs="宋体"/>
          <w:i w:val="0"/>
          <w:caps w:val="0"/>
          <w:color w:val="555555"/>
          <w:spacing w:val="0"/>
          <w:sz w:val="28"/>
          <w:szCs w:val="28"/>
          <w:bdr w:val="none" w:color="auto" w:sz="0" w:space="0"/>
        </w:rPr>
        <w:t>我们听到HR最多的抱怨就是“我实在太忙了”，HR的主要时间耗费在传统人力资源事务上，让HR企业管理体系中的定位难以获得显著提升。如何让HR从繁琐的事务中解脱出来，真正的参与到公司战略，员工测评、人事数据分析和文化建设等，已成为当下众多企业HR管理人士共同关注的焦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pPr>
      <w:r>
        <w:rPr>
          <w:rFonts w:hint="eastAsia" w:ascii="Microsoft YaHei UI" w:hAnsi="Microsoft YaHei UI" w:eastAsia="Microsoft YaHei UI" w:cs="Microsoft YaHei UI"/>
          <w:i w:val="0"/>
          <w:caps w:val="0"/>
          <w:color w:val="333333"/>
          <w:spacing w:val="15"/>
          <w:sz w:val="28"/>
          <w:szCs w:val="28"/>
          <w:bdr w:val="none" w:color="auto" w:sz="0" w:space="0"/>
          <w:shd w:val="clear" w:fill="FFFFFF"/>
        </w:rPr>
        <w:t> </w:t>
      </w:r>
      <w:r>
        <w:rPr>
          <w:rFonts w:hint="eastAsia" w:ascii="Microsoft YaHei UI" w:hAnsi="Microsoft YaHei UI" w:eastAsia="Microsoft YaHei UI" w:cs="Microsoft YaHei UI"/>
          <w:i w:val="0"/>
          <w:caps w:val="0"/>
          <w:color w:val="333333"/>
          <w:spacing w:val="15"/>
          <w:sz w:val="28"/>
          <w:szCs w:val="28"/>
          <w:bdr w:val="none" w:color="auto" w:sz="0" w:space="0"/>
          <w:shd w:val="clear" w:fill="FFFFFF"/>
        </w:rPr>
        <w:drawing>
          <wp:inline distT="0" distB="0" distL="114300" distR="114300">
            <wp:extent cx="5281930" cy="3796030"/>
            <wp:effectExtent l="0" t="0" r="13970" b="13970"/>
            <wp:docPr id="6" name="图片 2" descr="15868334438393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1586833443839329.jpg"/>
                    <pic:cNvPicPr>
                      <a:picLocks noChangeAspect="1"/>
                    </pic:cNvPicPr>
                  </pic:nvPicPr>
                  <pic:blipFill>
                    <a:blip r:embed="rId5"/>
                    <a:stretch>
                      <a:fillRect/>
                    </a:stretch>
                  </pic:blipFill>
                  <pic:spPr>
                    <a:xfrm>
                      <a:off x="0" y="0"/>
                      <a:ext cx="5281930" cy="379603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80"/>
        <w:jc w:val="left"/>
      </w:pPr>
      <w:r>
        <w:rPr>
          <w:rFonts w:hint="eastAsia" w:ascii="宋体" w:hAnsi="宋体" w:eastAsia="宋体" w:cs="宋体"/>
          <w:i w:val="0"/>
          <w:caps w:val="0"/>
          <w:color w:val="333333"/>
          <w:spacing w:val="15"/>
          <w:sz w:val="28"/>
          <w:szCs w:val="28"/>
          <w:bdr w:val="none" w:color="auto" w:sz="0" w:space="0"/>
          <w:shd w:val="clear" w:fill="FFFFFF"/>
        </w:rPr>
        <w:t>同鑫科技在无数次的实施项目经验累积中，深度了解各类型客户的需求，不断的为软件进行迭代更新，针对集团型企业HR管理的五大弊病，同鑫科技研发团队对软件底层架构进行了颠覆性的改造，</w:t>
      </w:r>
      <w:r>
        <w:rPr>
          <w:rStyle w:val="6"/>
          <w:rFonts w:hint="eastAsia" w:ascii="宋体" w:hAnsi="宋体" w:eastAsia="宋体" w:cs="宋体"/>
          <w:i w:val="0"/>
          <w:caps w:val="0"/>
          <w:color w:val="0052FF"/>
          <w:spacing w:val="15"/>
          <w:sz w:val="28"/>
          <w:szCs w:val="28"/>
          <w:bdr w:val="none" w:color="auto" w:sz="0" w:space="0"/>
          <w:shd w:val="clear" w:fill="FFFFFF"/>
        </w:rPr>
        <w:t>发布战略型的T9eHR系统，旨在解决企业，特别是集团型企业的跨职能、跨组织、多业务联动、多HR部门协作难题的全新功能</w:t>
      </w:r>
      <w:r>
        <w:rPr>
          <w:rFonts w:hint="eastAsia" w:ascii="宋体" w:hAnsi="宋体" w:eastAsia="宋体" w:cs="宋体"/>
          <w:i w:val="0"/>
          <w:caps w:val="0"/>
          <w:color w:val="333333"/>
          <w:spacing w:val="15"/>
          <w:sz w:val="28"/>
          <w:szCs w:val="28"/>
          <w:bdr w:val="none" w:color="auto" w:sz="0" w:space="0"/>
          <w:shd w:val="clear" w:fill="FFFFFF"/>
        </w:rPr>
        <w:t>。为帮助集团型企业解决五大弊病，提供了一下有利支持：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jc w:val="left"/>
      </w:pPr>
      <w:r>
        <w:rPr>
          <w:rStyle w:val="6"/>
          <w:rFonts w:hint="eastAsia" w:ascii="宋体" w:hAnsi="宋体" w:eastAsia="宋体" w:cs="宋体"/>
          <w:i w:val="0"/>
          <w:caps w:val="0"/>
          <w:color w:val="333333"/>
          <w:spacing w:val="15"/>
          <w:sz w:val="28"/>
          <w:szCs w:val="28"/>
          <w:bdr w:val="none" w:color="auto" w:sz="0" w:space="0"/>
          <w:shd w:val="clear" w:fill="FFFFFF"/>
        </w:rPr>
        <w:t>1、增强跨组织协作能力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left"/>
      </w:pPr>
      <w:r>
        <w:rPr>
          <w:rFonts w:hint="eastAsia" w:ascii="宋体" w:hAnsi="宋体" w:eastAsia="宋体" w:cs="宋体"/>
          <w:i w:val="0"/>
          <w:caps w:val="0"/>
          <w:color w:val="555555"/>
          <w:spacing w:val="0"/>
          <w:sz w:val="28"/>
          <w:szCs w:val="28"/>
          <w:bdr w:val="none" w:color="auto" w:sz="0" w:space="0"/>
        </w:rPr>
        <w:t>同鑫T9eHR在集团多组织环境中，除了满足对下属企业差异化管理之外，还着重强化了跨组织的信息共享、业务协作能力，包括跨组织的薪酬、员工考勤和绩效管理等事务处理的能力，使各类跨组织间的HR事务不因组织隔离、权限隔离而产生不必要的业务阻隔，充分提升集团成员企业间的HR业务协作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left"/>
      </w:pPr>
      <w:r>
        <w:rPr>
          <w:rFonts w:hint="eastAsia" w:ascii="宋体" w:hAnsi="宋体" w:eastAsia="宋体" w:cs="宋体"/>
          <w:i w:val="0"/>
          <w:caps w:val="0"/>
          <w:color w:val="555555"/>
          <w:spacing w:val="0"/>
          <w:sz w:val="28"/>
          <w:szCs w:val="28"/>
          <w:bdr w:val="none" w:color="auto" w:sz="0" w:space="0"/>
        </w:rPr>
        <w:drawing>
          <wp:inline distT="0" distB="0" distL="114300" distR="114300">
            <wp:extent cx="5291455" cy="3810000"/>
            <wp:effectExtent l="0" t="0" r="4445" b="0"/>
            <wp:docPr id="5" name="图片 3" descr="15868334858678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1586833485867860.jpg"/>
                    <pic:cNvPicPr>
                      <a:picLocks noChangeAspect="1"/>
                    </pic:cNvPicPr>
                  </pic:nvPicPr>
                  <pic:blipFill>
                    <a:blip r:embed="rId6"/>
                    <a:stretch>
                      <a:fillRect/>
                    </a:stretch>
                  </pic:blipFill>
                  <pic:spPr>
                    <a:xfrm>
                      <a:off x="0" y="0"/>
                      <a:ext cx="5291455" cy="381000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jc w:val="left"/>
      </w:pPr>
      <w:r>
        <w:rPr>
          <w:rStyle w:val="6"/>
          <w:rFonts w:hint="eastAsia" w:ascii="宋体" w:hAnsi="宋体" w:eastAsia="宋体" w:cs="宋体"/>
          <w:i w:val="0"/>
          <w:caps w:val="0"/>
          <w:color w:val="333333"/>
          <w:spacing w:val="15"/>
          <w:sz w:val="28"/>
          <w:szCs w:val="28"/>
          <w:bdr w:val="none" w:color="auto" w:sz="0" w:space="0"/>
          <w:shd w:val="clear" w:fill="FFFFFF"/>
        </w:rPr>
        <w:t>2、增强HR业务联动能力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570" w:firstLineChars="200"/>
        <w:jc w:val="left"/>
      </w:pPr>
      <w:r>
        <w:rPr>
          <w:rFonts w:hint="eastAsia" w:ascii="宋体" w:hAnsi="宋体" w:eastAsia="宋体" w:cs="宋体"/>
          <w:i w:val="0"/>
          <w:caps w:val="0"/>
          <w:color w:val="555555"/>
          <w:spacing w:val="0"/>
          <w:sz w:val="28"/>
          <w:szCs w:val="28"/>
          <w:bdr w:val="none" w:color="auto" w:sz="0" w:space="0"/>
        </w:rPr>
        <w:t>同鑫T9eHR系统实现预警提醒，自动更新的功能，只要员工变动触发，就会自动推送薪酬、社保、假期、绩效等模块的变动确认任务，自动重建员工业务管理关系，保证HR业务随员工岗位变化时自动衔接，正常运转。从而消除HR各职能间不能及时有效联动的问题，提高HR工作的流畅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left"/>
      </w:pPr>
      <w:r>
        <w:rPr>
          <w:rFonts w:hint="eastAsia" w:ascii="宋体" w:hAnsi="宋体" w:eastAsia="宋体" w:cs="宋体"/>
          <w:i w:val="0"/>
          <w:caps w:val="0"/>
          <w:color w:val="555555"/>
          <w:spacing w:val="0"/>
          <w:sz w:val="28"/>
          <w:szCs w:val="28"/>
          <w:bdr w:val="none" w:color="auto" w:sz="0" w:space="0"/>
        </w:rPr>
        <w:drawing>
          <wp:inline distT="0" distB="0" distL="114300" distR="114300">
            <wp:extent cx="5307965" cy="3581400"/>
            <wp:effectExtent l="0" t="0" r="6985" b="0"/>
            <wp:docPr id="4" name="图片 4" descr="15868334956284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586833495628400.jpg"/>
                    <pic:cNvPicPr>
                      <a:picLocks noChangeAspect="1"/>
                    </pic:cNvPicPr>
                  </pic:nvPicPr>
                  <pic:blipFill>
                    <a:blip r:embed="rId7"/>
                    <a:stretch>
                      <a:fillRect/>
                    </a:stretch>
                  </pic:blipFill>
                  <pic:spPr>
                    <a:xfrm>
                      <a:off x="0" y="0"/>
                      <a:ext cx="5307965" cy="358140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jc w:val="left"/>
      </w:pPr>
      <w:r>
        <w:rPr>
          <w:rStyle w:val="6"/>
          <w:rFonts w:hint="eastAsia" w:ascii="宋体" w:hAnsi="宋体" w:eastAsia="宋体" w:cs="宋体"/>
          <w:i w:val="0"/>
          <w:caps w:val="0"/>
          <w:color w:val="333333"/>
          <w:spacing w:val="15"/>
          <w:sz w:val="28"/>
          <w:szCs w:val="28"/>
          <w:bdr w:val="none" w:color="auto" w:sz="0" w:space="0"/>
          <w:shd w:val="clear" w:fill="FFFFFF"/>
        </w:rPr>
        <w:t>3、增加员工管理和沟通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570" w:firstLineChars="200"/>
        <w:jc w:val="left"/>
      </w:pPr>
      <w:r>
        <w:rPr>
          <w:rFonts w:hint="eastAsia" w:ascii="宋体" w:hAnsi="宋体" w:eastAsia="宋体" w:cs="宋体"/>
          <w:i w:val="0"/>
          <w:caps w:val="0"/>
          <w:color w:val="555555"/>
          <w:spacing w:val="0"/>
          <w:sz w:val="28"/>
          <w:szCs w:val="28"/>
          <w:bdr w:val="none" w:color="auto" w:sz="0" w:space="0"/>
        </w:rPr>
        <w:t>同鑫T9eHR依靠共享服务平台和移动自动平台，为企业打造“全民参与”的平台，建立员工、经理人和HR三者之间新的沟通方式，实现员工管理与服务全方位的在线化、移动化、流程化的平台化管理。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left"/>
      </w:pPr>
      <w:r>
        <w:rPr>
          <w:rFonts w:hint="eastAsia" w:ascii="宋体" w:hAnsi="宋体" w:eastAsia="宋体" w:cs="宋体"/>
          <w:i w:val="0"/>
          <w:caps w:val="0"/>
          <w:color w:val="555555"/>
          <w:spacing w:val="0"/>
          <w:sz w:val="28"/>
          <w:szCs w:val="28"/>
        </w:rPr>
        <w:drawing>
          <wp:inline distT="0" distB="0" distL="114300" distR="114300">
            <wp:extent cx="5119370" cy="3333750"/>
            <wp:effectExtent l="0" t="0" r="5080" b="0"/>
            <wp:docPr id="1" name="图片 5" descr="15868335065303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descr="1586833506530351.jpg"/>
                    <pic:cNvPicPr>
                      <a:picLocks noChangeAspect="1"/>
                    </pic:cNvPicPr>
                  </pic:nvPicPr>
                  <pic:blipFill>
                    <a:blip r:embed="rId8"/>
                    <a:stretch>
                      <a:fillRect/>
                    </a:stretch>
                  </pic:blipFill>
                  <pic:spPr>
                    <a:xfrm>
                      <a:off x="0" y="0"/>
                      <a:ext cx="5119370" cy="333375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jc w:val="left"/>
      </w:pPr>
      <w:r>
        <w:rPr>
          <w:rStyle w:val="6"/>
          <w:rFonts w:hint="eastAsia" w:ascii="宋体" w:hAnsi="宋体" w:eastAsia="宋体" w:cs="宋体"/>
          <w:i w:val="0"/>
          <w:caps w:val="0"/>
          <w:color w:val="333333"/>
          <w:spacing w:val="15"/>
          <w:sz w:val="28"/>
          <w:szCs w:val="28"/>
          <w:bdr w:val="none" w:color="auto" w:sz="0" w:space="0"/>
          <w:shd w:val="clear" w:fill="FFFFFF"/>
        </w:rPr>
        <w:t>4、增加多组织HR部门对同一员工的管理需求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570" w:firstLineChars="200"/>
        <w:jc w:val="left"/>
      </w:pPr>
      <w:r>
        <w:rPr>
          <w:rFonts w:hint="eastAsia" w:ascii="宋体" w:hAnsi="宋体" w:eastAsia="宋体" w:cs="宋体"/>
          <w:i w:val="0"/>
          <w:caps w:val="0"/>
          <w:color w:val="555555"/>
          <w:spacing w:val="0"/>
          <w:sz w:val="28"/>
          <w:szCs w:val="28"/>
          <w:bdr w:val="none" w:color="auto" w:sz="0" w:space="0"/>
        </w:rPr>
        <w:t>集团企业员工的内部流动越来越频繁，兼职员工的比例也越来越高，同鑫T9eHR全面增强了由多个HR组织面向同一名员工开展管理和提供服务的功能。系统能够简便快捷的实现多组织发薪、异地社保办理、移动考勤、疫情健康打卡等一系列操作，协助HR高效率的管理工作，充分激活企业员工个体，提升企业人才使用效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left"/>
      </w:pPr>
      <w:r>
        <w:rPr>
          <w:rFonts w:hint="eastAsia" w:ascii="宋体" w:hAnsi="宋体" w:eastAsia="宋体" w:cs="宋体"/>
          <w:i w:val="0"/>
          <w:caps w:val="0"/>
          <w:color w:val="555555"/>
          <w:spacing w:val="0"/>
          <w:sz w:val="28"/>
          <w:szCs w:val="28"/>
          <w:bdr w:val="none" w:color="auto" w:sz="0" w:space="0"/>
        </w:rPr>
        <w:drawing>
          <wp:inline distT="0" distB="0" distL="114300" distR="114300">
            <wp:extent cx="5153025" cy="3810000"/>
            <wp:effectExtent l="0" t="0" r="9525" b="0"/>
            <wp:docPr id="2" name="图片 6" descr="15868335167694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descr="1586833516769430.jpg"/>
                    <pic:cNvPicPr>
                      <a:picLocks noChangeAspect="1"/>
                    </pic:cNvPicPr>
                  </pic:nvPicPr>
                  <pic:blipFill>
                    <a:blip r:embed="rId9"/>
                    <a:stretch>
                      <a:fillRect/>
                    </a:stretch>
                  </pic:blipFill>
                  <pic:spPr>
                    <a:xfrm>
                      <a:off x="0" y="0"/>
                      <a:ext cx="5153025" cy="381000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jc w:val="left"/>
      </w:pPr>
      <w:r>
        <w:rPr>
          <w:rStyle w:val="6"/>
          <w:rFonts w:hint="eastAsia" w:ascii="宋体" w:hAnsi="宋体" w:eastAsia="宋体" w:cs="宋体"/>
          <w:i w:val="0"/>
          <w:caps w:val="0"/>
          <w:color w:val="333333"/>
          <w:spacing w:val="15"/>
          <w:sz w:val="28"/>
          <w:szCs w:val="28"/>
          <w:bdr w:val="none" w:color="auto" w:sz="0" w:space="0"/>
          <w:shd w:val="clear" w:fill="FFFFFF"/>
        </w:rPr>
        <w:t>5、增加接入HR专业服务渠道的功能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570" w:firstLineChars="200"/>
      </w:pPr>
      <w:r>
        <w:rPr>
          <w:rFonts w:hint="eastAsia" w:ascii="宋体" w:hAnsi="宋体" w:eastAsia="宋体" w:cs="宋体"/>
          <w:i w:val="0"/>
          <w:caps w:val="0"/>
          <w:color w:val="555555"/>
          <w:spacing w:val="0"/>
          <w:sz w:val="28"/>
          <w:szCs w:val="28"/>
          <w:bdr w:val="none" w:color="auto" w:sz="0" w:space="0"/>
        </w:rPr>
        <w:t>通过同鑫T9eH提供的云服务平台，企业可以直接与各渠道互通互联，提供招聘服务、培训课程、人才盘点、在线学习和个性化福利等专业服务渠道对接，利用外部资源为员工提供更加专业的服务。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pPr>
      <w:r>
        <w:rPr>
          <w:rFonts w:hint="eastAsia" w:ascii="宋体" w:hAnsi="宋体" w:eastAsia="宋体" w:cs="宋体"/>
          <w:i w:val="0"/>
          <w:caps w:val="0"/>
          <w:color w:val="555555"/>
          <w:spacing w:val="0"/>
          <w:sz w:val="28"/>
          <w:szCs w:val="28"/>
        </w:rPr>
        <w:drawing>
          <wp:inline distT="0" distB="0" distL="114300" distR="114300">
            <wp:extent cx="5248910" cy="3971925"/>
            <wp:effectExtent l="0" t="0" r="8890" b="9525"/>
            <wp:docPr id="3" name="图片 7" descr="15868335301201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7" descr="1586833530120169.jpg"/>
                    <pic:cNvPicPr>
                      <a:picLocks noChangeAspect="1"/>
                    </pic:cNvPicPr>
                  </pic:nvPicPr>
                  <pic:blipFill>
                    <a:blip r:embed="rId10"/>
                    <a:stretch>
                      <a:fillRect/>
                    </a:stretch>
                  </pic:blipFill>
                  <pic:spPr>
                    <a:xfrm>
                      <a:off x="0" y="0"/>
                      <a:ext cx="5248910" cy="3971925"/>
                    </a:xfrm>
                    <a:prstGeom prst="rect">
                      <a:avLst/>
                    </a:prstGeom>
                    <a:noFill/>
                    <a:ln w="9525">
                      <a:noFill/>
                    </a:ln>
                  </pic:spPr>
                </pic:pic>
              </a:graphicData>
            </a:graphic>
          </wp:inline>
        </w:drawing>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8B7EA6"/>
    <w:rsid w:val="03E03C6D"/>
    <w:rsid w:val="05FA6FB2"/>
    <w:rsid w:val="069142D7"/>
    <w:rsid w:val="07E82490"/>
    <w:rsid w:val="091E18BF"/>
    <w:rsid w:val="18FD31D2"/>
    <w:rsid w:val="1B33379D"/>
    <w:rsid w:val="1B680B99"/>
    <w:rsid w:val="1BC20335"/>
    <w:rsid w:val="1C1231D4"/>
    <w:rsid w:val="1DE84F68"/>
    <w:rsid w:val="1EF81ED1"/>
    <w:rsid w:val="24DA3FFD"/>
    <w:rsid w:val="2EFC2D93"/>
    <w:rsid w:val="332307DB"/>
    <w:rsid w:val="39D10F39"/>
    <w:rsid w:val="3D1303FA"/>
    <w:rsid w:val="41D90C66"/>
    <w:rsid w:val="47B71E20"/>
    <w:rsid w:val="4F3C1078"/>
    <w:rsid w:val="4FE1142D"/>
    <w:rsid w:val="50172341"/>
    <w:rsid w:val="51207857"/>
    <w:rsid w:val="52134CF7"/>
    <w:rsid w:val="54424D2A"/>
    <w:rsid w:val="55E25100"/>
    <w:rsid w:val="56742447"/>
    <w:rsid w:val="5AE5250A"/>
    <w:rsid w:val="60CE439E"/>
    <w:rsid w:val="6E1F4EE2"/>
    <w:rsid w:val="72A97CDB"/>
    <w:rsid w:val="73DA175C"/>
    <w:rsid w:val="765303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2020-04-29T00:42:03Z</dcterms:created>
  <dc:creator>asus</dc:creator>
  <cp:lastModifiedBy>雨轩</cp:lastModifiedBy>
  <dcterms:modified xsi:type="dcterms:W3CDTF">2020-04-29T00:45:56Z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